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0724A1" w:rsidTr="000724A1">
        <w:trPr>
          <w:trHeight w:hRule="exact" w:val="3031"/>
        </w:trPr>
        <w:tc>
          <w:tcPr>
            <w:tcW w:w="10716" w:type="dxa"/>
            <w:tcBorders>
              <w:top w:val="nil"/>
              <w:left w:val="nil"/>
              <w:bottom w:val="nil"/>
              <w:right w:val="nil"/>
            </w:tcBorders>
            <w:tcMar>
              <w:top w:w="60" w:type="dxa"/>
              <w:left w:w="80" w:type="dxa"/>
              <w:bottom w:w="60" w:type="dxa"/>
              <w:right w:w="80" w:type="dxa"/>
            </w:tcMar>
          </w:tcPr>
          <w:p w:rsidR="000724A1" w:rsidRDefault="000724A1" w:rsidP="000724A1">
            <w:pPr>
              <w:pStyle w:val="ConsPlusTitlePage"/>
            </w:pPr>
          </w:p>
        </w:tc>
      </w:tr>
      <w:tr w:rsidR="000724A1" w:rsidTr="000724A1">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0724A1" w:rsidRDefault="000724A1" w:rsidP="000724A1">
            <w:pPr>
              <w:pStyle w:val="ConsPlusTitlePage"/>
              <w:jc w:val="center"/>
            </w:pPr>
            <w:r>
              <w:rPr>
                <w:sz w:val="48"/>
              </w:rPr>
              <w:t>"ГОСТ 23118-2019. Межгосударственный стандарт. Конструкции стальные строительные. Общие технические условия"</w:t>
            </w:r>
            <w:r>
              <w:rPr>
                <w:sz w:val="48"/>
              </w:rPr>
              <w:br/>
              <w:t xml:space="preserve">(введен в действие Приказом </w:t>
            </w:r>
            <w:proofErr w:type="spellStart"/>
            <w:r>
              <w:rPr>
                <w:sz w:val="48"/>
              </w:rPr>
              <w:t>Росстандарта</w:t>
            </w:r>
            <w:proofErr w:type="spellEnd"/>
            <w:r>
              <w:rPr>
                <w:sz w:val="48"/>
              </w:rPr>
              <w:t xml:space="preserve"> от 04.08.2020 N 458-ст)</w:t>
            </w:r>
            <w:r>
              <w:rPr>
                <w:sz w:val="48"/>
              </w:rPr>
              <w:br/>
              <w:t>(ред. от 28.12.2023)</w:t>
            </w:r>
          </w:p>
        </w:tc>
      </w:tr>
      <w:tr w:rsidR="000724A1" w:rsidTr="000724A1">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0724A1" w:rsidRDefault="000724A1" w:rsidP="000724A1">
            <w:pPr>
              <w:pStyle w:val="ConsPlusTitlePage"/>
              <w:jc w:val="center"/>
            </w:pPr>
            <w:r>
              <w:rPr>
                <w:sz w:val="28"/>
              </w:rPr>
              <w:br/>
            </w:r>
            <w:r>
              <w:rPr>
                <w:sz w:val="28"/>
              </w:rPr>
              <w:br/>
              <w:t>Дата сохранения: 15.06.2026</w:t>
            </w:r>
            <w:r>
              <w:rPr>
                <w:sz w:val="28"/>
              </w:rPr>
              <w:br/>
              <w:t> </w:t>
            </w:r>
          </w:p>
        </w:tc>
      </w:tr>
    </w:tbl>
    <w:p w:rsidR="000724A1" w:rsidRDefault="000724A1" w:rsidP="000724A1">
      <w:pPr>
        <w:pStyle w:val="ConsPlusNormal"/>
        <w:sectPr w:rsidR="000724A1">
          <w:pgSz w:w="11906" w:h="16838"/>
          <w:pgMar w:top="841" w:right="595" w:bottom="841" w:left="595" w:header="0" w:footer="0" w:gutter="0"/>
          <w:cols w:space="720"/>
          <w:titlePg/>
        </w:sectPr>
      </w:pPr>
    </w:p>
    <w:p w:rsidR="000724A1" w:rsidRDefault="000724A1" w:rsidP="000724A1">
      <w:pPr>
        <w:pStyle w:val="ConsPlusNormal"/>
        <w:jc w:val="both"/>
        <w:outlineLvl w:val="0"/>
      </w:pPr>
    </w:p>
    <w:p w:rsidR="000724A1" w:rsidRDefault="000724A1" w:rsidP="000724A1">
      <w:pPr>
        <w:pStyle w:val="ConsPlusNormal"/>
        <w:jc w:val="right"/>
        <w:outlineLvl w:val="0"/>
      </w:pPr>
      <w:r>
        <w:t>Введен в действие</w:t>
      </w:r>
    </w:p>
    <w:p w:rsidR="000724A1" w:rsidRDefault="000724A1" w:rsidP="000724A1">
      <w:pPr>
        <w:pStyle w:val="ConsPlusNormal"/>
        <w:jc w:val="right"/>
      </w:pPr>
      <w:r>
        <w:t>Приказом Федерального агентства</w:t>
      </w:r>
    </w:p>
    <w:p w:rsidR="000724A1" w:rsidRDefault="000724A1" w:rsidP="000724A1">
      <w:pPr>
        <w:pStyle w:val="ConsPlusNormal"/>
        <w:jc w:val="right"/>
      </w:pPr>
      <w:r>
        <w:t>по техническому регулированию</w:t>
      </w:r>
    </w:p>
    <w:p w:rsidR="000724A1" w:rsidRDefault="000724A1" w:rsidP="000724A1">
      <w:pPr>
        <w:pStyle w:val="ConsPlusNormal"/>
        <w:jc w:val="right"/>
      </w:pPr>
      <w:r>
        <w:t>и метрологии</w:t>
      </w:r>
    </w:p>
    <w:p w:rsidR="000724A1" w:rsidRDefault="000724A1" w:rsidP="000724A1">
      <w:pPr>
        <w:pStyle w:val="ConsPlusNormal"/>
        <w:jc w:val="right"/>
      </w:pPr>
      <w:r>
        <w:t>от 4 августа 2020 г. N 458-ст</w:t>
      </w:r>
    </w:p>
    <w:p w:rsidR="000724A1" w:rsidRDefault="000724A1" w:rsidP="000724A1">
      <w:pPr>
        <w:pStyle w:val="ConsPlusNormal"/>
        <w:jc w:val="both"/>
      </w:pPr>
    </w:p>
    <w:p w:rsidR="000724A1" w:rsidRDefault="000724A1" w:rsidP="000724A1">
      <w:pPr>
        <w:pStyle w:val="ConsPlusTitle"/>
        <w:jc w:val="center"/>
      </w:pPr>
      <w:r>
        <w:t>МЕЖГОСУДАРСТВЕННЫЙ СТАНДАРТ</w:t>
      </w:r>
    </w:p>
    <w:p w:rsidR="000724A1" w:rsidRDefault="000724A1" w:rsidP="000724A1">
      <w:pPr>
        <w:pStyle w:val="ConsPlusTitle"/>
        <w:jc w:val="both"/>
      </w:pPr>
    </w:p>
    <w:p w:rsidR="000724A1" w:rsidRDefault="000724A1" w:rsidP="000724A1">
      <w:pPr>
        <w:pStyle w:val="ConsPlusTitle"/>
        <w:jc w:val="center"/>
      </w:pPr>
      <w:r>
        <w:t>КОНСТРУКЦИИ СТАЛЬНЫЕ СТРОИТЕЛЬНЫЕ</w:t>
      </w:r>
    </w:p>
    <w:p w:rsidR="000724A1" w:rsidRDefault="000724A1" w:rsidP="000724A1">
      <w:pPr>
        <w:pStyle w:val="ConsPlusTitle"/>
        <w:jc w:val="both"/>
      </w:pPr>
    </w:p>
    <w:p w:rsidR="000724A1" w:rsidRDefault="000724A1" w:rsidP="000724A1">
      <w:pPr>
        <w:pStyle w:val="ConsPlusTitle"/>
        <w:jc w:val="center"/>
      </w:pPr>
      <w:r>
        <w:t>ОБЩИЕ ТЕХНИЧЕСКИЕ УСЛОВИЯ</w:t>
      </w:r>
    </w:p>
    <w:p w:rsidR="000724A1" w:rsidRDefault="000724A1" w:rsidP="000724A1">
      <w:pPr>
        <w:pStyle w:val="ConsPlusTitle"/>
        <w:jc w:val="both"/>
      </w:pPr>
    </w:p>
    <w:p w:rsidR="000724A1" w:rsidRPr="003D5C16" w:rsidRDefault="000724A1" w:rsidP="000724A1">
      <w:pPr>
        <w:pStyle w:val="ConsPlusTitle"/>
        <w:jc w:val="center"/>
        <w:rPr>
          <w:lang w:val="en-US"/>
        </w:rPr>
      </w:pPr>
      <w:r w:rsidRPr="003D5C16">
        <w:rPr>
          <w:lang w:val="en-US"/>
        </w:rPr>
        <w:t>Building steel structures. General specifications</w:t>
      </w:r>
    </w:p>
    <w:p w:rsidR="000724A1" w:rsidRPr="003D5C16" w:rsidRDefault="000724A1" w:rsidP="000724A1">
      <w:pPr>
        <w:pStyle w:val="ConsPlusTitle"/>
        <w:jc w:val="both"/>
        <w:rPr>
          <w:lang w:val="en-US"/>
        </w:rPr>
      </w:pPr>
    </w:p>
    <w:p w:rsidR="000724A1" w:rsidRPr="003D5C16" w:rsidRDefault="000724A1" w:rsidP="000724A1">
      <w:pPr>
        <w:pStyle w:val="ConsPlusTitle"/>
        <w:jc w:val="center"/>
        <w:rPr>
          <w:lang w:val="en-US"/>
        </w:rPr>
      </w:pPr>
      <w:r>
        <w:t>ГОСТ</w:t>
      </w:r>
      <w:r w:rsidRPr="003D5C16">
        <w:rPr>
          <w:lang w:val="en-US"/>
        </w:rPr>
        <w:t xml:space="preserve"> 23118-2019</w:t>
      </w:r>
    </w:p>
    <w:p w:rsidR="000724A1" w:rsidRPr="003D5C16" w:rsidRDefault="000724A1" w:rsidP="000724A1">
      <w:pPr>
        <w:pStyle w:val="ConsPlusNormal"/>
        <w:spacing w:after="1"/>
        <w:rPr>
          <w:lang w:val="en-US"/>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0724A1" w:rsidTr="000724A1">
        <w:tc>
          <w:tcPr>
            <w:tcW w:w="60" w:type="dxa"/>
            <w:tcBorders>
              <w:top w:val="nil"/>
              <w:left w:val="nil"/>
              <w:bottom w:val="nil"/>
              <w:right w:val="nil"/>
            </w:tcBorders>
            <w:shd w:val="clear" w:color="auto" w:fill="CED3F1"/>
            <w:tcMar>
              <w:top w:w="0" w:type="dxa"/>
              <w:left w:w="0" w:type="dxa"/>
              <w:bottom w:w="0" w:type="dxa"/>
              <w:right w:w="0" w:type="dxa"/>
            </w:tcMar>
          </w:tcPr>
          <w:p w:rsidR="000724A1" w:rsidRPr="003D5C16" w:rsidRDefault="000724A1" w:rsidP="000724A1">
            <w:pPr>
              <w:pStyle w:val="ConsPlusNormal"/>
              <w:rPr>
                <w:lang w:val="en-US"/>
              </w:rPr>
            </w:pPr>
          </w:p>
        </w:tc>
        <w:tc>
          <w:tcPr>
            <w:tcW w:w="113" w:type="dxa"/>
            <w:tcBorders>
              <w:top w:val="nil"/>
              <w:left w:val="nil"/>
              <w:bottom w:val="nil"/>
              <w:right w:val="nil"/>
            </w:tcBorders>
            <w:shd w:val="clear" w:color="auto" w:fill="F4F3F8"/>
            <w:tcMar>
              <w:top w:w="0" w:type="dxa"/>
              <w:left w:w="0" w:type="dxa"/>
              <w:bottom w:w="0" w:type="dxa"/>
              <w:right w:w="0" w:type="dxa"/>
            </w:tcMar>
          </w:tcPr>
          <w:p w:rsidR="000724A1" w:rsidRPr="003D5C16" w:rsidRDefault="000724A1" w:rsidP="000724A1">
            <w:pPr>
              <w:pStyle w:val="ConsPlusNormal"/>
              <w:rPr>
                <w:lang w:val="en-US"/>
              </w:rPr>
            </w:pPr>
          </w:p>
        </w:tc>
        <w:tc>
          <w:tcPr>
            <w:tcW w:w="0" w:type="auto"/>
            <w:tcBorders>
              <w:top w:val="nil"/>
              <w:left w:val="nil"/>
              <w:bottom w:val="nil"/>
              <w:right w:val="nil"/>
            </w:tcBorders>
            <w:shd w:val="clear" w:color="auto" w:fill="F4F3F8"/>
            <w:tcMar>
              <w:top w:w="113" w:type="dxa"/>
              <w:left w:w="0" w:type="dxa"/>
              <w:bottom w:w="113" w:type="dxa"/>
              <w:right w:w="0" w:type="dxa"/>
            </w:tcMar>
          </w:tcPr>
          <w:p w:rsidR="000724A1" w:rsidRDefault="000724A1" w:rsidP="000724A1">
            <w:pPr>
              <w:pStyle w:val="ConsPlusNormal"/>
              <w:jc w:val="center"/>
            </w:pPr>
            <w:r>
              <w:rPr>
                <w:color w:val="392C69"/>
              </w:rPr>
              <w:t>Список изменяющих документов</w:t>
            </w:r>
          </w:p>
          <w:p w:rsidR="000724A1" w:rsidRDefault="000724A1" w:rsidP="000724A1">
            <w:pPr>
              <w:pStyle w:val="ConsPlusNormal"/>
              <w:jc w:val="center"/>
            </w:pPr>
            <w:r>
              <w:rPr>
                <w:color w:val="392C69"/>
              </w:rPr>
              <w:t xml:space="preserve">(в ред. </w:t>
            </w:r>
            <w:r>
              <w:rPr>
                <w:color w:val="0000FF"/>
              </w:rPr>
              <w:t>Изменения N 1</w:t>
            </w:r>
            <w:r>
              <w:rPr>
                <w:color w:val="392C69"/>
              </w:rPr>
              <w:t>, введенного в действие</w:t>
            </w:r>
          </w:p>
          <w:p w:rsidR="000724A1" w:rsidRDefault="000724A1" w:rsidP="000724A1">
            <w:pPr>
              <w:pStyle w:val="ConsPlusNormal"/>
              <w:jc w:val="center"/>
            </w:pPr>
            <w:r>
              <w:rPr>
                <w:color w:val="392C69"/>
              </w:rPr>
              <w:t xml:space="preserve">Приказом </w:t>
            </w:r>
            <w:proofErr w:type="spellStart"/>
            <w:r>
              <w:rPr>
                <w:color w:val="392C69"/>
              </w:rPr>
              <w:t>Росстандарта</w:t>
            </w:r>
            <w:proofErr w:type="spellEnd"/>
            <w:r>
              <w:rPr>
                <w:color w:val="392C69"/>
              </w:rPr>
              <w:t xml:space="preserve"> от 28.12.2023 N 1708-ст)</w:t>
            </w:r>
          </w:p>
        </w:tc>
        <w:tc>
          <w:tcPr>
            <w:tcW w:w="113" w:type="dxa"/>
            <w:tcBorders>
              <w:top w:val="nil"/>
              <w:left w:val="nil"/>
              <w:bottom w:val="nil"/>
              <w:right w:val="nil"/>
            </w:tcBorders>
            <w:shd w:val="clear" w:color="auto" w:fill="F4F3F8"/>
            <w:tcMar>
              <w:top w:w="0" w:type="dxa"/>
              <w:left w:w="0" w:type="dxa"/>
              <w:bottom w:w="0" w:type="dxa"/>
              <w:right w:w="0" w:type="dxa"/>
            </w:tcMar>
          </w:tcPr>
          <w:p w:rsidR="000724A1" w:rsidRDefault="000724A1" w:rsidP="000724A1">
            <w:pPr>
              <w:pStyle w:val="ConsPlusNormal"/>
            </w:pPr>
          </w:p>
        </w:tc>
      </w:tr>
    </w:tbl>
    <w:p w:rsidR="000724A1" w:rsidRDefault="000724A1" w:rsidP="000724A1">
      <w:pPr>
        <w:pStyle w:val="ConsPlusNormal"/>
        <w:jc w:val="both"/>
      </w:pPr>
    </w:p>
    <w:p w:rsidR="000724A1" w:rsidRDefault="000724A1" w:rsidP="000724A1">
      <w:pPr>
        <w:pStyle w:val="ConsPlusNormal"/>
        <w:jc w:val="right"/>
      </w:pPr>
      <w:r>
        <w:t xml:space="preserve">МКС </w:t>
      </w:r>
      <w:r>
        <w:rPr>
          <w:color w:val="0000FF"/>
        </w:rPr>
        <w:t>91.080.10</w:t>
      </w:r>
    </w:p>
    <w:p w:rsidR="000724A1" w:rsidRDefault="000724A1" w:rsidP="000724A1">
      <w:pPr>
        <w:pStyle w:val="ConsPlusNormal"/>
        <w:jc w:val="both"/>
      </w:pPr>
    </w:p>
    <w:p w:rsidR="000724A1" w:rsidRDefault="000724A1" w:rsidP="000724A1">
      <w:pPr>
        <w:pStyle w:val="ConsPlusNormal"/>
        <w:jc w:val="right"/>
      </w:pPr>
      <w:r>
        <w:rPr>
          <w:b/>
        </w:rPr>
        <w:t>Дата введения</w:t>
      </w:r>
    </w:p>
    <w:p w:rsidR="000724A1" w:rsidRDefault="000724A1" w:rsidP="000724A1">
      <w:pPr>
        <w:pStyle w:val="ConsPlusNormal"/>
        <w:jc w:val="right"/>
      </w:pPr>
      <w:r>
        <w:rPr>
          <w:b/>
        </w:rPr>
        <w:t>1 января 2021 года</w:t>
      </w:r>
    </w:p>
    <w:p w:rsidR="000724A1" w:rsidRDefault="000724A1" w:rsidP="000724A1">
      <w:pPr>
        <w:pStyle w:val="ConsPlusNormal"/>
        <w:jc w:val="both"/>
      </w:pPr>
    </w:p>
    <w:p w:rsidR="000724A1" w:rsidRDefault="000724A1" w:rsidP="000724A1">
      <w:pPr>
        <w:pStyle w:val="ConsPlusTitle"/>
        <w:jc w:val="center"/>
        <w:outlineLvl w:val="1"/>
      </w:pPr>
      <w:r>
        <w:t>Предисловие</w:t>
      </w:r>
    </w:p>
    <w:p w:rsidR="000724A1" w:rsidRDefault="000724A1" w:rsidP="000724A1">
      <w:pPr>
        <w:pStyle w:val="ConsPlusNormal"/>
        <w:jc w:val="both"/>
      </w:pPr>
    </w:p>
    <w:p w:rsidR="000724A1" w:rsidRDefault="000724A1" w:rsidP="000724A1">
      <w:pPr>
        <w:pStyle w:val="ConsPlusNormal"/>
        <w:ind w:firstLine="540"/>
        <w:jc w:val="both"/>
      </w:pPr>
      <w:r>
        <w:t xml:space="preserve">Цели, основные принципы и общие правила проведения работ по межгосударственной стандартизации установлены </w:t>
      </w:r>
      <w:r>
        <w:rPr>
          <w:color w:val="0000FF"/>
        </w:rPr>
        <w:t>ГОСТ 1.0</w:t>
      </w:r>
      <w:r>
        <w:t xml:space="preserve"> "Межгосударственная система стандартизации. Основные положения" и </w:t>
      </w:r>
      <w:r>
        <w:rPr>
          <w:color w:val="0000FF"/>
        </w:rPr>
        <w:t>ГОСТ 1.2</w:t>
      </w:r>
      <w: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rsidR="000724A1" w:rsidRDefault="000724A1" w:rsidP="000724A1">
      <w:pPr>
        <w:pStyle w:val="ConsPlusNormal"/>
        <w:jc w:val="both"/>
      </w:pPr>
    </w:p>
    <w:p w:rsidR="000724A1" w:rsidRDefault="000724A1" w:rsidP="000724A1">
      <w:pPr>
        <w:pStyle w:val="ConsPlusTitle"/>
        <w:ind w:firstLine="540"/>
        <w:jc w:val="both"/>
        <w:outlineLvl w:val="1"/>
      </w:pPr>
      <w:r>
        <w:t>Сведения о стандарте</w:t>
      </w:r>
    </w:p>
    <w:p w:rsidR="000724A1" w:rsidRDefault="000724A1" w:rsidP="000724A1">
      <w:pPr>
        <w:pStyle w:val="ConsPlusNormal"/>
        <w:jc w:val="both"/>
      </w:pPr>
    </w:p>
    <w:p w:rsidR="000724A1" w:rsidRDefault="000724A1" w:rsidP="000724A1">
      <w:pPr>
        <w:pStyle w:val="ConsPlusNormal"/>
        <w:ind w:firstLine="540"/>
        <w:jc w:val="both"/>
      </w:pPr>
      <w:r>
        <w:t>1 РАЗРАБОТАН Закрытым акционерным обществом "Центральный ордена Трудового Красного Знамени научно-исследовательский и проектный институт строительных металлоконструкций им. Н.П. Мельникова" (ЗАО "ЦНИИПСК им. Мельникова")</w:t>
      </w:r>
    </w:p>
    <w:p w:rsidR="000724A1" w:rsidRDefault="000724A1" w:rsidP="000724A1">
      <w:pPr>
        <w:pStyle w:val="ConsPlusNormal"/>
        <w:spacing w:before="240"/>
        <w:ind w:firstLine="540"/>
        <w:jc w:val="both"/>
      </w:pPr>
      <w:r>
        <w:t>2 ВНЕСЕН Техническим комитетом по стандартизации ТК 465 "Строительство"</w:t>
      </w:r>
    </w:p>
    <w:p w:rsidR="000724A1" w:rsidRDefault="000724A1" w:rsidP="000724A1">
      <w:pPr>
        <w:pStyle w:val="ConsPlusNormal"/>
        <w:spacing w:before="240"/>
        <w:ind w:firstLine="540"/>
        <w:jc w:val="both"/>
      </w:pPr>
      <w:r>
        <w:t>3 ПРИНЯТ Межгосударственным советом по стандартизации, метрологии и сертификации (протокол от 28 ноября 2019 г. N 124-П)</w:t>
      </w:r>
    </w:p>
    <w:p w:rsidR="000724A1" w:rsidRDefault="000724A1" w:rsidP="000724A1">
      <w:pPr>
        <w:pStyle w:val="ConsPlusNormal"/>
        <w:spacing w:before="240"/>
        <w:ind w:firstLine="540"/>
        <w:jc w:val="both"/>
      </w:pPr>
      <w:r>
        <w:t>За принятие проголосовали:</w:t>
      </w:r>
    </w:p>
    <w:p w:rsidR="000724A1" w:rsidRDefault="000724A1" w:rsidP="000724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1701"/>
        <w:gridCol w:w="4649"/>
      </w:tblGrid>
      <w:tr w:rsidR="000724A1" w:rsidTr="000724A1">
        <w:tc>
          <w:tcPr>
            <w:tcW w:w="2721" w:type="dxa"/>
            <w:tcBorders>
              <w:top w:val="single" w:sz="4" w:space="0" w:color="auto"/>
              <w:bottom w:val="single" w:sz="4" w:space="0" w:color="auto"/>
            </w:tcBorders>
            <w:vAlign w:val="center"/>
          </w:tcPr>
          <w:p w:rsidR="000724A1" w:rsidRDefault="000724A1" w:rsidP="000724A1">
            <w:pPr>
              <w:pStyle w:val="ConsPlusNormal"/>
              <w:jc w:val="center"/>
            </w:pPr>
            <w:r>
              <w:t xml:space="preserve">Краткое наименование страны по МК (ИСО </w:t>
            </w:r>
            <w:r>
              <w:lastRenderedPageBreak/>
              <w:t>3166) 004-97</w:t>
            </w:r>
          </w:p>
        </w:tc>
        <w:tc>
          <w:tcPr>
            <w:tcW w:w="1701" w:type="dxa"/>
            <w:tcBorders>
              <w:top w:val="single" w:sz="4" w:space="0" w:color="auto"/>
              <w:bottom w:val="single" w:sz="4" w:space="0" w:color="auto"/>
            </w:tcBorders>
            <w:vAlign w:val="center"/>
          </w:tcPr>
          <w:p w:rsidR="000724A1" w:rsidRDefault="000724A1" w:rsidP="000724A1">
            <w:pPr>
              <w:pStyle w:val="ConsPlusNormal"/>
              <w:jc w:val="center"/>
            </w:pPr>
            <w:r>
              <w:lastRenderedPageBreak/>
              <w:t xml:space="preserve">Код страны по МК (ИСО </w:t>
            </w:r>
            <w:r>
              <w:lastRenderedPageBreak/>
              <w:t>3166) 004-97</w:t>
            </w:r>
          </w:p>
        </w:tc>
        <w:tc>
          <w:tcPr>
            <w:tcW w:w="4649" w:type="dxa"/>
            <w:tcBorders>
              <w:top w:val="single" w:sz="4" w:space="0" w:color="auto"/>
              <w:bottom w:val="single" w:sz="4" w:space="0" w:color="auto"/>
            </w:tcBorders>
            <w:vAlign w:val="center"/>
          </w:tcPr>
          <w:p w:rsidR="000724A1" w:rsidRDefault="000724A1" w:rsidP="000724A1">
            <w:pPr>
              <w:pStyle w:val="ConsPlusNormal"/>
              <w:jc w:val="center"/>
            </w:pPr>
            <w:r>
              <w:lastRenderedPageBreak/>
              <w:t>Сокращенное наименование национального органа по стандартизации</w:t>
            </w:r>
          </w:p>
        </w:tc>
      </w:tr>
      <w:tr w:rsidR="000724A1" w:rsidTr="000724A1">
        <w:tblPrEx>
          <w:tblBorders>
            <w:insideH w:val="none" w:sz="0" w:space="0" w:color="auto"/>
          </w:tblBorders>
        </w:tblPrEx>
        <w:tc>
          <w:tcPr>
            <w:tcW w:w="2721" w:type="dxa"/>
            <w:tcBorders>
              <w:top w:val="single" w:sz="4" w:space="0" w:color="auto"/>
              <w:bottom w:val="nil"/>
            </w:tcBorders>
          </w:tcPr>
          <w:p w:rsidR="000724A1" w:rsidRDefault="000724A1" w:rsidP="000724A1">
            <w:pPr>
              <w:pStyle w:val="ConsPlusNormal"/>
              <w:ind w:firstLine="283"/>
            </w:pPr>
            <w:r>
              <w:lastRenderedPageBreak/>
              <w:t>Армения</w:t>
            </w:r>
          </w:p>
        </w:tc>
        <w:tc>
          <w:tcPr>
            <w:tcW w:w="1701" w:type="dxa"/>
            <w:tcBorders>
              <w:top w:val="single" w:sz="4" w:space="0" w:color="auto"/>
              <w:bottom w:val="nil"/>
            </w:tcBorders>
          </w:tcPr>
          <w:p w:rsidR="000724A1" w:rsidRDefault="000724A1" w:rsidP="000724A1">
            <w:pPr>
              <w:pStyle w:val="ConsPlusNormal"/>
              <w:jc w:val="center"/>
            </w:pPr>
            <w:r>
              <w:t>AM</w:t>
            </w:r>
          </w:p>
        </w:tc>
        <w:tc>
          <w:tcPr>
            <w:tcW w:w="4649" w:type="dxa"/>
            <w:tcBorders>
              <w:top w:val="single" w:sz="4" w:space="0" w:color="auto"/>
              <w:bottom w:val="nil"/>
            </w:tcBorders>
          </w:tcPr>
          <w:p w:rsidR="000724A1" w:rsidRDefault="000724A1" w:rsidP="000724A1">
            <w:pPr>
              <w:pStyle w:val="ConsPlusNormal"/>
              <w:ind w:firstLine="283"/>
            </w:pPr>
            <w:r>
              <w:t>Минэкономики Республики Армения</w:t>
            </w:r>
          </w:p>
        </w:tc>
      </w:tr>
      <w:tr w:rsidR="000724A1" w:rsidTr="000724A1">
        <w:tblPrEx>
          <w:tblBorders>
            <w:insideH w:val="none" w:sz="0" w:space="0" w:color="auto"/>
          </w:tblBorders>
        </w:tblPrEx>
        <w:tc>
          <w:tcPr>
            <w:tcW w:w="2721" w:type="dxa"/>
            <w:tcBorders>
              <w:top w:val="nil"/>
              <w:bottom w:val="nil"/>
            </w:tcBorders>
          </w:tcPr>
          <w:p w:rsidR="000724A1" w:rsidRDefault="000724A1" w:rsidP="000724A1">
            <w:pPr>
              <w:pStyle w:val="ConsPlusNormal"/>
              <w:ind w:firstLine="283"/>
            </w:pPr>
            <w:r>
              <w:t>Беларусь</w:t>
            </w:r>
          </w:p>
        </w:tc>
        <w:tc>
          <w:tcPr>
            <w:tcW w:w="1701" w:type="dxa"/>
            <w:tcBorders>
              <w:top w:val="nil"/>
              <w:bottom w:val="nil"/>
            </w:tcBorders>
          </w:tcPr>
          <w:p w:rsidR="000724A1" w:rsidRDefault="000724A1" w:rsidP="000724A1">
            <w:pPr>
              <w:pStyle w:val="ConsPlusNormal"/>
              <w:jc w:val="center"/>
            </w:pPr>
            <w:r>
              <w:t>BY</w:t>
            </w:r>
          </w:p>
        </w:tc>
        <w:tc>
          <w:tcPr>
            <w:tcW w:w="4649" w:type="dxa"/>
            <w:tcBorders>
              <w:top w:val="nil"/>
              <w:bottom w:val="nil"/>
            </w:tcBorders>
          </w:tcPr>
          <w:p w:rsidR="000724A1" w:rsidRDefault="000724A1" w:rsidP="000724A1">
            <w:pPr>
              <w:pStyle w:val="ConsPlusNormal"/>
              <w:ind w:firstLine="283"/>
            </w:pPr>
            <w:r>
              <w:t>Госстандарт Республики Беларусь</w:t>
            </w:r>
          </w:p>
        </w:tc>
      </w:tr>
      <w:tr w:rsidR="000724A1" w:rsidTr="000724A1">
        <w:tblPrEx>
          <w:tblBorders>
            <w:insideH w:val="none" w:sz="0" w:space="0" w:color="auto"/>
          </w:tblBorders>
        </w:tblPrEx>
        <w:tc>
          <w:tcPr>
            <w:tcW w:w="2721" w:type="dxa"/>
            <w:tcBorders>
              <w:top w:val="nil"/>
              <w:bottom w:val="nil"/>
            </w:tcBorders>
          </w:tcPr>
          <w:p w:rsidR="000724A1" w:rsidRDefault="000724A1" w:rsidP="000724A1">
            <w:pPr>
              <w:pStyle w:val="ConsPlusNormal"/>
              <w:ind w:firstLine="283"/>
            </w:pPr>
            <w:r>
              <w:t>Казахстан</w:t>
            </w:r>
          </w:p>
        </w:tc>
        <w:tc>
          <w:tcPr>
            <w:tcW w:w="1701" w:type="dxa"/>
            <w:tcBorders>
              <w:top w:val="nil"/>
              <w:bottom w:val="nil"/>
            </w:tcBorders>
          </w:tcPr>
          <w:p w:rsidR="000724A1" w:rsidRDefault="000724A1" w:rsidP="000724A1">
            <w:pPr>
              <w:pStyle w:val="ConsPlusNormal"/>
              <w:jc w:val="center"/>
            </w:pPr>
            <w:r>
              <w:t>KZ</w:t>
            </w:r>
          </w:p>
        </w:tc>
        <w:tc>
          <w:tcPr>
            <w:tcW w:w="4649" w:type="dxa"/>
            <w:tcBorders>
              <w:top w:val="nil"/>
              <w:bottom w:val="nil"/>
            </w:tcBorders>
          </w:tcPr>
          <w:p w:rsidR="000724A1" w:rsidRDefault="000724A1" w:rsidP="000724A1">
            <w:pPr>
              <w:pStyle w:val="ConsPlusNormal"/>
              <w:ind w:firstLine="283"/>
            </w:pPr>
            <w:r>
              <w:t>Госстандарт Республики Казахстан</w:t>
            </w:r>
          </w:p>
        </w:tc>
      </w:tr>
      <w:tr w:rsidR="000724A1" w:rsidTr="000724A1">
        <w:tblPrEx>
          <w:tblBorders>
            <w:insideH w:val="none" w:sz="0" w:space="0" w:color="auto"/>
          </w:tblBorders>
        </w:tblPrEx>
        <w:tc>
          <w:tcPr>
            <w:tcW w:w="2721" w:type="dxa"/>
            <w:tcBorders>
              <w:top w:val="nil"/>
              <w:bottom w:val="nil"/>
            </w:tcBorders>
          </w:tcPr>
          <w:p w:rsidR="000724A1" w:rsidRDefault="000724A1" w:rsidP="000724A1">
            <w:pPr>
              <w:pStyle w:val="ConsPlusNormal"/>
              <w:ind w:firstLine="283"/>
            </w:pPr>
            <w:r>
              <w:t>Киргизия</w:t>
            </w:r>
          </w:p>
        </w:tc>
        <w:tc>
          <w:tcPr>
            <w:tcW w:w="1701" w:type="dxa"/>
            <w:tcBorders>
              <w:top w:val="nil"/>
              <w:bottom w:val="nil"/>
            </w:tcBorders>
          </w:tcPr>
          <w:p w:rsidR="000724A1" w:rsidRDefault="000724A1" w:rsidP="000724A1">
            <w:pPr>
              <w:pStyle w:val="ConsPlusNormal"/>
              <w:jc w:val="center"/>
            </w:pPr>
            <w:r>
              <w:t>KG</w:t>
            </w:r>
          </w:p>
        </w:tc>
        <w:tc>
          <w:tcPr>
            <w:tcW w:w="4649" w:type="dxa"/>
            <w:tcBorders>
              <w:top w:val="nil"/>
              <w:bottom w:val="nil"/>
            </w:tcBorders>
          </w:tcPr>
          <w:p w:rsidR="000724A1" w:rsidRDefault="000724A1" w:rsidP="000724A1">
            <w:pPr>
              <w:pStyle w:val="ConsPlusNormal"/>
              <w:ind w:firstLine="283"/>
            </w:pPr>
            <w:proofErr w:type="spellStart"/>
            <w:r>
              <w:t>Кыргызстандарт</w:t>
            </w:r>
            <w:proofErr w:type="spellEnd"/>
          </w:p>
        </w:tc>
      </w:tr>
      <w:tr w:rsidR="000724A1" w:rsidTr="000724A1">
        <w:tblPrEx>
          <w:tblBorders>
            <w:insideH w:val="none" w:sz="0" w:space="0" w:color="auto"/>
          </w:tblBorders>
        </w:tblPrEx>
        <w:tc>
          <w:tcPr>
            <w:tcW w:w="2721" w:type="dxa"/>
            <w:tcBorders>
              <w:top w:val="nil"/>
              <w:bottom w:val="nil"/>
            </w:tcBorders>
          </w:tcPr>
          <w:p w:rsidR="000724A1" w:rsidRDefault="000724A1" w:rsidP="000724A1">
            <w:pPr>
              <w:pStyle w:val="ConsPlusNormal"/>
              <w:ind w:firstLine="283"/>
            </w:pPr>
            <w:r>
              <w:t>Россия</w:t>
            </w:r>
          </w:p>
        </w:tc>
        <w:tc>
          <w:tcPr>
            <w:tcW w:w="1701" w:type="dxa"/>
            <w:tcBorders>
              <w:top w:val="nil"/>
              <w:bottom w:val="nil"/>
            </w:tcBorders>
          </w:tcPr>
          <w:p w:rsidR="000724A1" w:rsidRDefault="000724A1" w:rsidP="000724A1">
            <w:pPr>
              <w:pStyle w:val="ConsPlusNormal"/>
              <w:jc w:val="center"/>
            </w:pPr>
            <w:r>
              <w:t>RU</w:t>
            </w:r>
          </w:p>
        </w:tc>
        <w:tc>
          <w:tcPr>
            <w:tcW w:w="4649" w:type="dxa"/>
            <w:tcBorders>
              <w:top w:val="nil"/>
              <w:bottom w:val="nil"/>
            </w:tcBorders>
          </w:tcPr>
          <w:p w:rsidR="000724A1" w:rsidRDefault="000724A1" w:rsidP="000724A1">
            <w:pPr>
              <w:pStyle w:val="ConsPlusNormal"/>
              <w:ind w:firstLine="283"/>
            </w:pPr>
            <w:proofErr w:type="spellStart"/>
            <w:r>
              <w:t>Росстандарт</w:t>
            </w:r>
            <w:proofErr w:type="spellEnd"/>
          </w:p>
        </w:tc>
      </w:tr>
      <w:tr w:rsidR="000724A1" w:rsidTr="000724A1">
        <w:tblPrEx>
          <w:tblBorders>
            <w:insideH w:val="none" w:sz="0" w:space="0" w:color="auto"/>
          </w:tblBorders>
        </w:tblPrEx>
        <w:tc>
          <w:tcPr>
            <w:tcW w:w="2721" w:type="dxa"/>
            <w:tcBorders>
              <w:top w:val="nil"/>
              <w:bottom w:val="nil"/>
            </w:tcBorders>
          </w:tcPr>
          <w:p w:rsidR="000724A1" w:rsidRDefault="000724A1" w:rsidP="000724A1">
            <w:pPr>
              <w:pStyle w:val="ConsPlusNormal"/>
              <w:ind w:firstLine="283"/>
            </w:pPr>
            <w:r>
              <w:t>Таджикистан</w:t>
            </w:r>
          </w:p>
        </w:tc>
        <w:tc>
          <w:tcPr>
            <w:tcW w:w="1701" w:type="dxa"/>
            <w:tcBorders>
              <w:top w:val="nil"/>
              <w:bottom w:val="nil"/>
            </w:tcBorders>
          </w:tcPr>
          <w:p w:rsidR="000724A1" w:rsidRDefault="000724A1" w:rsidP="000724A1">
            <w:pPr>
              <w:pStyle w:val="ConsPlusNormal"/>
              <w:jc w:val="center"/>
            </w:pPr>
            <w:r>
              <w:t>TJ</w:t>
            </w:r>
          </w:p>
        </w:tc>
        <w:tc>
          <w:tcPr>
            <w:tcW w:w="4649" w:type="dxa"/>
            <w:tcBorders>
              <w:top w:val="nil"/>
              <w:bottom w:val="nil"/>
            </w:tcBorders>
          </w:tcPr>
          <w:p w:rsidR="000724A1" w:rsidRDefault="000724A1" w:rsidP="000724A1">
            <w:pPr>
              <w:pStyle w:val="ConsPlusNormal"/>
              <w:ind w:firstLine="283"/>
            </w:pPr>
            <w:proofErr w:type="spellStart"/>
            <w:r>
              <w:t>Таджикстандарт</w:t>
            </w:r>
            <w:proofErr w:type="spellEnd"/>
          </w:p>
        </w:tc>
      </w:tr>
      <w:tr w:rsidR="000724A1" w:rsidTr="000724A1">
        <w:tblPrEx>
          <w:tblBorders>
            <w:insideH w:val="none" w:sz="0" w:space="0" w:color="auto"/>
          </w:tblBorders>
        </w:tblPrEx>
        <w:tc>
          <w:tcPr>
            <w:tcW w:w="2721" w:type="dxa"/>
            <w:tcBorders>
              <w:top w:val="nil"/>
              <w:bottom w:val="single" w:sz="4" w:space="0" w:color="auto"/>
            </w:tcBorders>
          </w:tcPr>
          <w:p w:rsidR="000724A1" w:rsidRDefault="000724A1" w:rsidP="000724A1">
            <w:pPr>
              <w:pStyle w:val="ConsPlusNormal"/>
              <w:ind w:firstLine="283"/>
            </w:pPr>
            <w:r>
              <w:t>Узбекистан</w:t>
            </w:r>
          </w:p>
        </w:tc>
        <w:tc>
          <w:tcPr>
            <w:tcW w:w="1701" w:type="dxa"/>
            <w:tcBorders>
              <w:top w:val="nil"/>
              <w:bottom w:val="single" w:sz="4" w:space="0" w:color="auto"/>
            </w:tcBorders>
          </w:tcPr>
          <w:p w:rsidR="000724A1" w:rsidRDefault="000724A1" w:rsidP="000724A1">
            <w:pPr>
              <w:pStyle w:val="ConsPlusNormal"/>
              <w:jc w:val="center"/>
            </w:pPr>
            <w:r>
              <w:t>UZ</w:t>
            </w:r>
          </w:p>
        </w:tc>
        <w:tc>
          <w:tcPr>
            <w:tcW w:w="4649" w:type="dxa"/>
            <w:tcBorders>
              <w:top w:val="nil"/>
              <w:bottom w:val="single" w:sz="4" w:space="0" w:color="auto"/>
            </w:tcBorders>
          </w:tcPr>
          <w:p w:rsidR="000724A1" w:rsidRDefault="000724A1" w:rsidP="000724A1">
            <w:pPr>
              <w:pStyle w:val="ConsPlusNormal"/>
              <w:ind w:firstLine="283"/>
            </w:pPr>
            <w:proofErr w:type="spellStart"/>
            <w:r>
              <w:t>Узстандарт</w:t>
            </w:r>
            <w:proofErr w:type="spellEnd"/>
          </w:p>
        </w:tc>
      </w:tr>
    </w:tbl>
    <w:p w:rsidR="000724A1" w:rsidRDefault="000724A1" w:rsidP="000724A1">
      <w:pPr>
        <w:pStyle w:val="ConsPlusNormal"/>
        <w:jc w:val="both"/>
      </w:pPr>
    </w:p>
    <w:p w:rsidR="000724A1" w:rsidRDefault="000724A1" w:rsidP="000724A1">
      <w:pPr>
        <w:pStyle w:val="ConsPlusNormal"/>
        <w:ind w:firstLine="540"/>
        <w:jc w:val="both"/>
      </w:pPr>
      <w:r>
        <w:t>4 Приказом Федерального агентства по техническому регулированию и метрологии от 4 августа 2020 г. N 458-ст межгосударственный стандарт ГОСТ 23118-2019 введен в действие в качестве национального стандарта Российской Федерации с 1 января 2021 г.</w:t>
      </w:r>
    </w:p>
    <w:p w:rsidR="000724A1" w:rsidRDefault="000724A1" w:rsidP="000724A1">
      <w:pPr>
        <w:pStyle w:val="ConsPlusNormal"/>
        <w:spacing w:before="240"/>
        <w:ind w:firstLine="540"/>
        <w:jc w:val="both"/>
      </w:pPr>
      <w:r>
        <w:t xml:space="preserve">5 ВЗАМЕН </w:t>
      </w:r>
      <w:r>
        <w:rPr>
          <w:color w:val="0000FF"/>
        </w:rPr>
        <w:t>ГОСТ 23118-2012</w:t>
      </w:r>
    </w:p>
    <w:p w:rsidR="000724A1" w:rsidRDefault="000724A1" w:rsidP="000724A1">
      <w:pPr>
        <w:pStyle w:val="ConsPlusNormal"/>
        <w:jc w:val="both"/>
      </w:pPr>
    </w:p>
    <w:p w:rsidR="000724A1" w:rsidRDefault="000724A1" w:rsidP="000724A1">
      <w:pPr>
        <w:pStyle w:val="ConsPlusNormal"/>
        <w:ind w:firstLine="540"/>
        <w:jc w:val="both"/>
      </w:pPr>
      <w:r>
        <w:rPr>
          <w:i/>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rsidR="000724A1" w:rsidRDefault="000724A1" w:rsidP="000724A1">
      <w:pPr>
        <w:pStyle w:val="ConsPlusNormal"/>
        <w:spacing w:before="240"/>
        <w:ind w:firstLine="540"/>
        <w:jc w:val="both"/>
      </w:pPr>
      <w:r>
        <w:rPr>
          <w:i/>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rsidR="000724A1" w:rsidRDefault="000724A1" w:rsidP="000724A1">
      <w:pPr>
        <w:pStyle w:val="ConsPlusNormal"/>
        <w:jc w:val="both"/>
      </w:pPr>
    </w:p>
    <w:p w:rsidR="000724A1" w:rsidRDefault="000724A1" w:rsidP="000724A1">
      <w:pPr>
        <w:pStyle w:val="ConsPlusTitle"/>
        <w:ind w:firstLine="540"/>
        <w:jc w:val="both"/>
        <w:outlineLvl w:val="1"/>
      </w:pPr>
      <w:r>
        <w:t>1 Область применения</w:t>
      </w:r>
    </w:p>
    <w:p w:rsidR="000724A1" w:rsidRDefault="000724A1" w:rsidP="000724A1">
      <w:pPr>
        <w:pStyle w:val="ConsPlusNormal"/>
        <w:jc w:val="both"/>
      </w:pPr>
    </w:p>
    <w:p w:rsidR="000724A1" w:rsidRDefault="000724A1" w:rsidP="000724A1">
      <w:pPr>
        <w:pStyle w:val="ConsPlusNormal"/>
        <w:ind w:firstLine="540"/>
        <w:jc w:val="both"/>
      </w:pPr>
      <w:r>
        <w:t xml:space="preserve">Настоящий стандарт распространяется на стальные строительные конструкции, указанные в </w:t>
      </w:r>
      <w:r>
        <w:rPr>
          <w:color w:val="0000FF"/>
        </w:rPr>
        <w:t>разделе 4</w:t>
      </w:r>
      <w:r>
        <w:t>, из стали классов прочности C235 и выше для зданий и сооружений различного назначения (далее - конструкции), предназначенные для применения в любых климатических районах с сейсмичностью до 9 баллов включительно, и устанавливает общие требования к этим конструкциям.</w:t>
      </w:r>
    </w:p>
    <w:p w:rsidR="000724A1" w:rsidRDefault="000724A1" w:rsidP="000724A1">
      <w:pPr>
        <w:pStyle w:val="ConsPlusNormal"/>
        <w:spacing w:before="240"/>
        <w:ind w:firstLine="540"/>
        <w:jc w:val="both"/>
      </w:pPr>
      <w:r>
        <w:t>Требования настоящего стандарта должны применяться при разработке новых и пересмотре действующих стандартов на стальные конструкции различного назначения, разработке рабочей документации на изготовление и поставку стальных конструкций конкретных типов и марок.</w:t>
      </w:r>
    </w:p>
    <w:p w:rsidR="000724A1" w:rsidRDefault="000724A1" w:rsidP="000724A1">
      <w:pPr>
        <w:pStyle w:val="ConsPlusNormal"/>
        <w:spacing w:before="240"/>
        <w:ind w:firstLine="540"/>
        <w:jc w:val="both"/>
      </w:pPr>
      <w:r>
        <w:t>Настоящий стандарт не распространяется на конструкции, выполняющие роль технологического оборудования (стальные конструкции доменных печей и воздухонагревателей, резервуары и газгольдеры, излучающие конструкции антенных сооружений, надшахтные копры, конструкции подъемно-транспортного оборудования и лифтов, магистральные и технологические трубопроводы), а также на конструкции железнодорожных и автодорожных мостов и гидротехнических сооружений.</w:t>
      </w:r>
    </w:p>
    <w:p w:rsidR="000724A1" w:rsidRDefault="000724A1" w:rsidP="000724A1">
      <w:pPr>
        <w:pStyle w:val="ConsPlusNormal"/>
        <w:jc w:val="both"/>
      </w:pPr>
    </w:p>
    <w:p w:rsidR="000724A1" w:rsidRDefault="000724A1" w:rsidP="000724A1">
      <w:pPr>
        <w:pStyle w:val="ConsPlusTitle"/>
        <w:ind w:firstLine="540"/>
        <w:jc w:val="both"/>
        <w:outlineLvl w:val="1"/>
      </w:pPr>
      <w:r>
        <w:t>2 Нормативные ссылки</w:t>
      </w:r>
    </w:p>
    <w:p w:rsidR="000724A1" w:rsidRDefault="000724A1" w:rsidP="000724A1">
      <w:pPr>
        <w:pStyle w:val="ConsPlusNormal"/>
        <w:jc w:val="both"/>
      </w:pPr>
    </w:p>
    <w:p w:rsidR="000724A1" w:rsidRDefault="000724A1" w:rsidP="000724A1">
      <w:pPr>
        <w:pStyle w:val="ConsPlusNormal"/>
        <w:ind w:firstLine="540"/>
        <w:jc w:val="both"/>
      </w:pPr>
      <w:r>
        <w:lastRenderedPageBreak/>
        <w:t>В настоящем стандарте использованы нормативные ссылки на следующие межгосударственные стандарты:</w:t>
      </w:r>
    </w:p>
    <w:p w:rsidR="000724A1" w:rsidRDefault="000724A1" w:rsidP="000724A1">
      <w:pPr>
        <w:pStyle w:val="ConsPlusNormal"/>
        <w:spacing w:before="240"/>
        <w:ind w:firstLine="540"/>
        <w:jc w:val="both"/>
      </w:pPr>
      <w:r>
        <w:rPr>
          <w:color w:val="0000FF"/>
        </w:rPr>
        <w:t>ГОСТ 2.314</w:t>
      </w:r>
      <w:r>
        <w:t xml:space="preserve"> Единая система конструкторской документации. Указания на чертежах о маркировании и клеймении изделий</w:t>
      </w:r>
    </w:p>
    <w:p w:rsidR="000724A1" w:rsidRDefault="000724A1" w:rsidP="000724A1">
      <w:pPr>
        <w:pStyle w:val="ConsPlusNormal"/>
        <w:spacing w:before="240"/>
        <w:ind w:firstLine="540"/>
        <w:jc w:val="both"/>
      </w:pPr>
      <w:r>
        <w:rPr>
          <w:color w:val="0000FF"/>
        </w:rPr>
        <w:t>ГОСТ 9.032</w:t>
      </w:r>
      <w:r>
        <w:t xml:space="preserve"> Единая система защиты от коррозии и старения. Покрытия лакокрасочные. Группы, технические требования и обозначения</w:t>
      </w:r>
    </w:p>
    <w:p w:rsidR="000724A1" w:rsidRDefault="000724A1" w:rsidP="000724A1">
      <w:pPr>
        <w:pStyle w:val="ConsPlusNormal"/>
        <w:spacing w:before="240"/>
        <w:ind w:firstLine="540"/>
        <w:jc w:val="both"/>
      </w:pPr>
      <w:r>
        <w:rPr>
          <w:color w:val="0000FF"/>
        </w:rPr>
        <w:t>ГОСТ 9.916</w:t>
      </w:r>
      <w:r>
        <w:t xml:space="preserve"> &lt;1&gt; Единая система защиты от коррозии и старения. Покрытия металлические и неметаллические неорганические. Методы контроля</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r>
        <w:t xml:space="preserve">&lt;1&gt; В Российской Федерации до 1 октября 2024 г. действует </w:t>
      </w:r>
      <w:r>
        <w:rPr>
          <w:color w:val="0000FF"/>
        </w:rPr>
        <w:t>ГОСТ 9.302-88</w:t>
      </w:r>
      <w:r>
        <w:t>.</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ind w:firstLine="540"/>
        <w:jc w:val="both"/>
      </w:pPr>
    </w:p>
    <w:p w:rsidR="000724A1" w:rsidRDefault="000724A1" w:rsidP="000724A1">
      <w:pPr>
        <w:pStyle w:val="ConsPlusNormal"/>
        <w:ind w:firstLine="540"/>
        <w:jc w:val="both"/>
      </w:pPr>
      <w:r>
        <w:rPr>
          <w:color w:val="0000FF"/>
        </w:rPr>
        <w:t>ГОСТ 9.402</w:t>
      </w:r>
      <w:r>
        <w:t xml:space="preserve"> Единая система защиты от коррозии и старения. Покрытия лакокрасочные. Подготовка металлических поверхностей к окрашиванию</w:t>
      </w:r>
    </w:p>
    <w:p w:rsidR="000724A1" w:rsidRDefault="000724A1" w:rsidP="000724A1">
      <w:pPr>
        <w:pStyle w:val="ConsPlusNormal"/>
        <w:spacing w:before="240"/>
        <w:ind w:firstLine="540"/>
        <w:jc w:val="both"/>
      </w:pPr>
      <w:r>
        <w:rPr>
          <w:color w:val="0000FF"/>
        </w:rPr>
        <w:t>ГОСТ 12.1.004</w:t>
      </w:r>
      <w:r>
        <w:t xml:space="preserve"> Система стандартов безопасности труда. Пожарная безопасность. Общие требования</w:t>
      </w:r>
    </w:p>
    <w:p w:rsidR="000724A1" w:rsidRDefault="000724A1" w:rsidP="000724A1">
      <w:pPr>
        <w:pStyle w:val="ConsPlusNormal"/>
        <w:spacing w:before="240"/>
        <w:ind w:firstLine="540"/>
        <w:jc w:val="both"/>
      </w:pPr>
      <w:r>
        <w:rPr>
          <w:color w:val="0000FF"/>
        </w:rPr>
        <w:t>ГОСТ 12.1.010</w:t>
      </w:r>
      <w:r>
        <w:t xml:space="preserve"> Система стандартов безопасности труда. Взрывобезопасность. Общие требования</w:t>
      </w:r>
    </w:p>
    <w:p w:rsidR="000724A1" w:rsidRDefault="000724A1" w:rsidP="000724A1">
      <w:pPr>
        <w:pStyle w:val="ConsPlusNormal"/>
        <w:spacing w:before="240"/>
        <w:ind w:firstLine="540"/>
        <w:jc w:val="both"/>
      </w:pPr>
      <w:r>
        <w:rPr>
          <w:color w:val="0000FF"/>
        </w:rPr>
        <w:t>ГОСТ 12.1.019</w:t>
      </w:r>
      <w:r>
        <w:t xml:space="preserve"> Система стандартов безопасности труда. Электробезопасность. Общие требования и номенклатура видов защиты</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rPr>
          <w:color w:val="0000FF"/>
        </w:rPr>
        <w:t>ГОСТ 12.2.029</w:t>
      </w:r>
      <w:r>
        <w:t xml:space="preserve"> Система стандартов безопасности труда. Приспособления станочные. Требования безопасности</w:t>
      </w:r>
    </w:p>
    <w:p w:rsidR="000724A1" w:rsidRDefault="000724A1" w:rsidP="000724A1">
      <w:pPr>
        <w:pStyle w:val="ConsPlusNormal"/>
        <w:spacing w:before="240"/>
        <w:ind w:firstLine="540"/>
        <w:jc w:val="both"/>
      </w:pPr>
      <w:r>
        <w:rPr>
          <w:color w:val="0000FF"/>
        </w:rPr>
        <w:t>ГОСТ 12.3.003</w:t>
      </w:r>
      <w:r>
        <w:t xml:space="preserve"> Система стандартов безопасности труда. Работы электросварочные. Требования безопасности</w:t>
      </w:r>
    </w:p>
    <w:p w:rsidR="000724A1" w:rsidRDefault="000724A1" w:rsidP="000724A1">
      <w:pPr>
        <w:pStyle w:val="ConsPlusNormal"/>
        <w:spacing w:before="240"/>
        <w:ind w:firstLine="540"/>
        <w:jc w:val="both"/>
      </w:pPr>
      <w:r>
        <w:rPr>
          <w:color w:val="0000FF"/>
        </w:rPr>
        <w:t>ГОСТ 12.3.009</w:t>
      </w:r>
      <w:r>
        <w:t xml:space="preserve"> Система стандартов безопасности труда. Работы погрузочно-разгрузочные. Общие требования безопасности</w:t>
      </w:r>
    </w:p>
    <w:p w:rsidR="000724A1" w:rsidRDefault="000724A1" w:rsidP="000724A1">
      <w:pPr>
        <w:pStyle w:val="ConsPlusNormal"/>
        <w:spacing w:before="240"/>
        <w:ind w:firstLine="540"/>
        <w:jc w:val="both"/>
      </w:pPr>
      <w:r>
        <w:rPr>
          <w:color w:val="0000FF"/>
        </w:rPr>
        <w:t>ГОСТ 15.005</w:t>
      </w:r>
      <w:r>
        <w:t xml:space="preserve"> Система разработки и постановки продукции на производство. Создание изделий единичного и мелкосерийного производства, собираемых на месте эксплуатации</w:t>
      </w:r>
    </w:p>
    <w:p w:rsidR="000724A1" w:rsidRDefault="000724A1" w:rsidP="000724A1">
      <w:pPr>
        <w:pStyle w:val="ConsPlusNormal"/>
        <w:spacing w:before="240"/>
        <w:ind w:firstLine="540"/>
        <w:jc w:val="both"/>
      </w:pPr>
      <w:r>
        <w:rPr>
          <w:color w:val="0000FF"/>
        </w:rPr>
        <w:t>ГОСТ 427</w:t>
      </w:r>
      <w:r>
        <w:t xml:space="preserve"> Линейки измерительные металлические. Технические условия</w:t>
      </w:r>
    </w:p>
    <w:p w:rsidR="000724A1" w:rsidRDefault="000724A1" w:rsidP="000724A1">
      <w:pPr>
        <w:pStyle w:val="ConsPlusNormal"/>
        <w:spacing w:before="240"/>
        <w:ind w:firstLine="540"/>
        <w:jc w:val="both"/>
      </w:pPr>
      <w:r>
        <w:rPr>
          <w:color w:val="0000FF"/>
        </w:rPr>
        <w:t>ГОСТ 1759.0</w:t>
      </w:r>
      <w:r>
        <w:t xml:space="preserve"> Болты, винты, шпильки и гайки. Технические условия</w:t>
      </w:r>
    </w:p>
    <w:p w:rsidR="000724A1" w:rsidRDefault="000724A1" w:rsidP="000724A1">
      <w:pPr>
        <w:pStyle w:val="ConsPlusNormal"/>
        <w:spacing w:before="240"/>
        <w:ind w:firstLine="540"/>
        <w:jc w:val="both"/>
      </w:pPr>
      <w:r>
        <w:rPr>
          <w:color w:val="0000FF"/>
        </w:rPr>
        <w:t>ГОСТ 2601</w:t>
      </w:r>
      <w:r>
        <w:t xml:space="preserve"> &lt;1&gt; Сварка металлов. Термины и определения основных понятий</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r>
        <w:lastRenderedPageBreak/>
        <w:t xml:space="preserve">&lt;1&gt; В Российской Федерации действуют </w:t>
      </w:r>
      <w:r>
        <w:rPr>
          <w:color w:val="0000FF"/>
        </w:rPr>
        <w:t>ГОСТ Р 58905-2020</w:t>
      </w:r>
      <w:r>
        <w:t xml:space="preserve">/ISO/TR 25901-3:2016 "Сварка и родственные процессы. Словарь. Часть 3. Сварочные процессы", </w:t>
      </w:r>
      <w:r>
        <w:rPr>
          <w:color w:val="0000FF"/>
        </w:rPr>
        <w:t>ГОСТ Р ИСО 17659-2009</w:t>
      </w:r>
      <w:r>
        <w:t xml:space="preserve"> "Сварка. Термины многоязычные для сварных соединений", </w:t>
      </w:r>
      <w:r>
        <w:rPr>
          <w:color w:val="0000FF"/>
        </w:rPr>
        <w:t>ГОСТ Р 58904-2020</w:t>
      </w:r>
      <w:r>
        <w:t>/ISO/TR 25901-1:2016 "Сварка и родственные процессы. Словарь. Часть 1. Общие термины".</w:t>
      </w:r>
    </w:p>
    <w:p w:rsidR="000724A1" w:rsidRDefault="000724A1" w:rsidP="000724A1">
      <w:pPr>
        <w:pStyle w:val="ConsPlusNormal"/>
        <w:jc w:val="both"/>
      </w:pPr>
      <w:r>
        <w:t xml:space="preserve">(сноска введена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p w:rsidR="000724A1" w:rsidRDefault="000724A1" w:rsidP="000724A1">
      <w:pPr>
        <w:pStyle w:val="ConsPlusNormal"/>
        <w:ind w:firstLine="540"/>
        <w:jc w:val="both"/>
      </w:pPr>
    </w:p>
    <w:p w:rsidR="000724A1" w:rsidRDefault="000724A1" w:rsidP="000724A1">
      <w:pPr>
        <w:pStyle w:val="ConsPlusNormal"/>
        <w:ind w:firstLine="540"/>
        <w:jc w:val="both"/>
      </w:pPr>
      <w:r>
        <w:rPr>
          <w:color w:val="0000FF"/>
        </w:rPr>
        <w:t>ГОСТ 5264</w:t>
      </w:r>
      <w:r>
        <w:t xml:space="preserve"> Ручная дуговая сварка. Соединения сварные. Основные типы, конструктивные элементы и размеры</w:t>
      </w:r>
    </w:p>
    <w:p w:rsidR="000724A1" w:rsidRDefault="000724A1" w:rsidP="000724A1">
      <w:pPr>
        <w:pStyle w:val="ConsPlusNormal"/>
        <w:spacing w:before="240"/>
        <w:ind w:firstLine="540"/>
        <w:jc w:val="both"/>
      </w:pPr>
      <w:r>
        <w:rPr>
          <w:color w:val="0000FF"/>
        </w:rPr>
        <w:t>ГОСТ 6996</w:t>
      </w:r>
      <w:r>
        <w:t xml:space="preserve"> (ИСО 4136-89, ИСО 5173-81, ИСО 5177-81) Сварные соединения. Методы определения механических свойств</w:t>
      </w:r>
    </w:p>
    <w:p w:rsidR="000724A1" w:rsidRDefault="000724A1" w:rsidP="000724A1">
      <w:pPr>
        <w:pStyle w:val="ConsPlusNormal"/>
        <w:spacing w:before="240"/>
        <w:ind w:firstLine="540"/>
        <w:jc w:val="both"/>
      </w:pPr>
      <w:r>
        <w:rPr>
          <w:color w:val="0000FF"/>
        </w:rPr>
        <w:t>ГОСТ 7502</w:t>
      </w:r>
      <w:r>
        <w:t xml:space="preserve"> Рулетки измерительные металлические. Технические условия</w:t>
      </w:r>
    </w:p>
    <w:p w:rsidR="000724A1" w:rsidRDefault="000724A1" w:rsidP="000724A1">
      <w:pPr>
        <w:pStyle w:val="ConsPlusNormal"/>
        <w:spacing w:before="240"/>
        <w:ind w:firstLine="540"/>
        <w:jc w:val="both"/>
      </w:pPr>
      <w:r>
        <w:rPr>
          <w:color w:val="0000FF"/>
        </w:rPr>
        <w:t>ГОСТ 7512</w:t>
      </w:r>
      <w:r>
        <w:t xml:space="preserve"> Контроль неразрушающий. Соединения сварные. Радиографический метод</w:t>
      </w:r>
    </w:p>
    <w:p w:rsidR="000724A1" w:rsidRDefault="000724A1" w:rsidP="000724A1">
      <w:pPr>
        <w:pStyle w:val="ConsPlusNormal"/>
        <w:spacing w:before="240"/>
        <w:ind w:firstLine="540"/>
        <w:jc w:val="both"/>
      </w:pPr>
      <w:r>
        <w:rPr>
          <w:color w:val="0000FF"/>
        </w:rPr>
        <w:t>ГОСТ 8713</w:t>
      </w:r>
      <w:r>
        <w:t xml:space="preserve"> Сварка под флюсом. Соединения сварные. Основные типы, конструктивные элементы и размеры</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rPr>
          <w:color w:val="0000FF"/>
        </w:rPr>
        <w:t>ГОСТ 11533</w:t>
      </w:r>
      <w:r>
        <w:t xml:space="preserve"> Автоматическая и полуавтоматическая дуговая сварка под флюсом. Соединения сварные под острыми и тупыми углами. Основные типы, конструктивные элементы и размеры</w:t>
      </w:r>
    </w:p>
    <w:p w:rsidR="000724A1" w:rsidRDefault="000724A1" w:rsidP="000724A1">
      <w:pPr>
        <w:pStyle w:val="ConsPlusNormal"/>
        <w:spacing w:before="240"/>
        <w:ind w:firstLine="540"/>
        <w:jc w:val="both"/>
      </w:pPr>
      <w:r>
        <w:rPr>
          <w:color w:val="0000FF"/>
        </w:rPr>
        <w:t>ГОСТ 11534</w:t>
      </w:r>
      <w:r>
        <w:t xml:space="preserve"> Ручная дуговая сварка. Соединения сварные под острыми и тупыми углами. Основные типы, конструктивные элементы и размеры</w:t>
      </w:r>
    </w:p>
    <w:p w:rsidR="000724A1" w:rsidRDefault="000724A1" w:rsidP="000724A1">
      <w:pPr>
        <w:pStyle w:val="ConsPlusNormal"/>
        <w:spacing w:before="240"/>
        <w:ind w:firstLine="540"/>
        <w:jc w:val="both"/>
      </w:pPr>
      <w:r>
        <w:rPr>
          <w:color w:val="0000FF"/>
        </w:rPr>
        <w:t>ГОСТ 14192</w:t>
      </w:r>
      <w:r>
        <w:t xml:space="preserve"> Маркировка грузов</w:t>
      </w:r>
    </w:p>
    <w:p w:rsidR="000724A1" w:rsidRDefault="000724A1" w:rsidP="000724A1">
      <w:pPr>
        <w:pStyle w:val="ConsPlusNormal"/>
        <w:spacing w:before="240"/>
        <w:ind w:firstLine="540"/>
        <w:jc w:val="both"/>
      </w:pPr>
      <w:r>
        <w:rPr>
          <w:color w:val="0000FF"/>
        </w:rPr>
        <w:t>ГОСТ 14771</w:t>
      </w:r>
      <w:r>
        <w:t xml:space="preserve"> Дуговая сварка в защитном газе. Соединения сварные. Основные типы, конструктивные элементы и размеры</w:t>
      </w:r>
    </w:p>
    <w:p w:rsidR="000724A1" w:rsidRDefault="000724A1" w:rsidP="000724A1">
      <w:pPr>
        <w:pStyle w:val="ConsPlusNormal"/>
        <w:spacing w:before="240"/>
        <w:ind w:firstLine="540"/>
        <w:jc w:val="both"/>
      </w:pPr>
      <w:r>
        <w:rPr>
          <w:color w:val="0000FF"/>
        </w:rPr>
        <w:t>ГОСТ 14782</w:t>
      </w:r>
      <w:r>
        <w:t xml:space="preserve"> &lt;2&gt; Контроль неразрушающий. Соединения сварные. Методы ультразвуковые</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r>
        <w:t xml:space="preserve">&lt;2&gt; В Российской Федерации действует </w:t>
      </w:r>
      <w:r>
        <w:rPr>
          <w:color w:val="0000FF"/>
        </w:rPr>
        <w:t>ГОСТ Р 55724-2013</w:t>
      </w:r>
      <w:r>
        <w:t xml:space="preserve"> "Контроль неразрушающий. Соединения сварные. Методы ультразвуковые".</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jc w:val="both"/>
      </w:pPr>
    </w:p>
    <w:p w:rsidR="000724A1" w:rsidRDefault="000724A1" w:rsidP="000724A1">
      <w:pPr>
        <w:pStyle w:val="ConsPlusNormal"/>
        <w:ind w:firstLine="540"/>
        <w:jc w:val="both"/>
      </w:pPr>
      <w:r>
        <w:rPr>
          <w:color w:val="0000FF"/>
        </w:rPr>
        <w:t>ГОСТ 14792</w:t>
      </w:r>
      <w:r>
        <w:t xml:space="preserve"> Детали и заготовки, вырезаемые кислородной и плазменно-дуговой резкой. Точность, качество поверхности реза</w:t>
      </w:r>
    </w:p>
    <w:p w:rsidR="000724A1" w:rsidRDefault="000724A1" w:rsidP="000724A1">
      <w:pPr>
        <w:pStyle w:val="ConsPlusNormal"/>
        <w:spacing w:before="240"/>
        <w:ind w:firstLine="540"/>
        <w:jc w:val="both"/>
      </w:pPr>
      <w:r>
        <w:rPr>
          <w:color w:val="0000FF"/>
        </w:rPr>
        <w:t>ГОСТ 15140</w:t>
      </w:r>
      <w:r>
        <w:t xml:space="preserve"> Материалы лакокрасочные. Методы определения адгезии</w:t>
      </w:r>
    </w:p>
    <w:p w:rsidR="000724A1" w:rsidRDefault="000724A1" w:rsidP="000724A1">
      <w:pPr>
        <w:pStyle w:val="ConsPlusNormal"/>
        <w:spacing w:before="240"/>
        <w:ind w:firstLine="540"/>
        <w:jc w:val="both"/>
      </w:pPr>
      <w:r>
        <w:rPr>
          <w:color w:val="0000FF"/>
        </w:rPr>
        <w:t>ГОСТ 15150</w:t>
      </w:r>
      <w:r>
        <w:t xml:space="preserve">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0724A1" w:rsidRDefault="000724A1" w:rsidP="000724A1">
      <w:pPr>
        <w:pStyle w:val="ConsPlusNormal"/>
        <w:spacing w:before="240"/>
        <w:ind w:firstLine="540"/>
        <w:jc w:val="both"/>
      </w:pPr>
      <w:r>
        <w:rPr>
          <w:color w:val="0000FF"/>
        </w:rPr>
        <w:t>ГОСТ 18160</w:t>
      </w:r>
      <w:r>
        <w:t xml:space="preserve"> Изделия крепежные. Упаковка. Маркировка. Транспортирование и хранение</w:t>
      </w:r>
    </w:p>
    <w:p w:rsidR="000724A1" w:rsidRDefault="000724A1" w:rsidP="000724A1">
      <w:pPr>
        <w:pStyle w:val="ConsPlusNormal"/>
        <w:spacing w:before="240"/>
        <w:ind w:firstLine="540"/>
        <w:jc w:val="both"/>
      </w:pPr>
      <w:r>
        <w:rPr>
          <w:color w:val="0000FF"/>
        </w:rPr>
        <w:lastRenderedPageBreak/>
        <w:t>ГОСТ 21650</w:t>
      </w:r>
      <w:r>
        <w:t xml:space="preserve"> Средства скрепления тарно-штучных грузов в транспортных пакетах. Общие требования</w:t>
      </w:r>
    </w:p>
    <w:p w:rsidR="000724A1" w:rsidRDefault="000724A1" w:rsidP="000724A1">
      <w:pPr>
        <w:pStyle w:val="ConsPlusNormal"/>
        <w:spacing w:before="240"/>
        <w:ind w:firstLine="540"/>
        <w:jc w:val="both"/>
      </w:pPr>
      <w:r>
        <w:rPr>
          <w:color w:val="0000FF"/>
        </w:rPr>
        <w:t>ГОСТ 21778</w:t>
      </w:r>
      <w:r>
        <w:t xml:space="preserve"> &lt;3&gt; Система обеспечения точности геометрических параметров в строительстве. Основные положения</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r>
        <w:t xml:space="preserve">&lt;3&gt; В Российской Федерации действует </w:t>
      </w:r>
      <w:r>
        <w:rPr>
          <w:color w:val="0000FF"/>
        </w:rPr>
        <w:t>ГОСТ Р 58938-2020</w:t>
      </w:r>
      <w:r>
        <w:t xml:space="preserve"> "Система обеспечения точности геометрических параметров в строительстве. Основные положения".</w:t>
      </w:r>
    </w:p>
    <w:p w:rsidR="000724A1" w:rsidRDefault="000724A1" w:rsidP="000724A1">
      <w:pPr>
        <w:pStyle w:val="ConsPlusNormal"/>
        <w:jc w:val="both"/>
      </w:pPr>
      <w:r>
        <w:t xml:space="preserve">(сноска введена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p w:rsidR="000724A1" w:rsidRDefault="000724A1" w:rsidP="000724A1">
      <w:pPr>
        <w:pStyle w:val="ConsPlusNormal"/>
        <w:ind w:firstLine="540"/>
        <w:jc w:val="both"/>
      </w:pPr>
    </w:p>
    <w:p w:rsidR="000724A1" w:rsidRDefault="000724A1" w:rsidP="000724A1">
      <w:pPr>
        <w:pStyle w:val="ConsPlusNormal"/>
        <w:ind w:firstLine="540"/>
        <w:jc w:val="both"/>
      </w:pPr>
      <w:r>
        <w:rPr>
          <w:color w:val="0000FF"/>
        </w:rPr>
        <w:t>ГОСТ 21779</w:t>
      </w:r>
      <w:r>
        <w:t xml:space="preserve"> &lt;4&gt; Система обеспечения точности геометрических параметров в строительстве. Технологические допуски</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r>
        <w:t xml:space="preserve">&lt;4&gt; В Российской Федерации действует </w:t>
      </w:r>
      <w:r>
        <w:rPr>
          <w:color w:val="0000FF"/>
        </w:rPr>
        <w:t>ГОСТ Р 58942-2020</w:t>
      </w:r>
      <w:r>
        <w:t xml:space="preserve"> "Система обеспечения точности геометрических параметров в строительстве. Технологические допуски".</w:t>
      </w:r>
    </w:p>
    <w:p w:rsidR="000724A1" w:rsidRDefault="000724A1" w:rsidP="000724A1">
      <w:pPr>
        <w:pStyle w:val="ConsPlusNormal"/>
        <w:jc w:val="both"/>
      </w:pPr>
      <w:r>
        <w:t xml:space="preserve">(сноска введена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p w:rsidR="000724A1" w:rsidRDefault="000724A1" w:rsidP="000724A1">
      <w:pPr>
        <w:pStyle w:val="ConsPlusNormal"/>
        <w:ind w:firstLine="540"/>
        <w:jc w:val="both"/>
      </w:pPr>
    </w:p>
    <w:p w:rsidR="000724A1" w:rsidRDefault="000724A1" w:rsidP="000724A1">
      <w:pPr>
        <w:pStyle w:val="ConsPlusNormal"/>
        <w:ind w:firstLine="540"/>
        <w:jc w:val="both"/>
      </w:pPr>
      <w:r>
        <w:rPr>
          <w:color w:val="0000FF"/>
        </w:rPr>
        <w:t>ГОСТ 21780</w:t>
      </w:r>
      <w:r>
        <w:t xml:space="preserve"> Система обеспечения точности геометрических параметров в строительстве. Расчет точности</w:t>
      </w:r>
    </w:p>
    <w:p w:rsidR="000724A1" w:rsidRDefault="000724A1" w:rsidP="000724A1">
      <w:pPr>
        <w:pStyle w:val="ConsPlusNormal"/>
        <w:spacing w:before="240"/>
        <w:ind w:firstLine="540"/>
        <w:jc w:val="both"/>
      </w:pPr>
      <w:r>
        <w:rPr>
          <w:color w:val="0000FF"/>
        </w:rPr>
        <w:t>ГОСТ 22235</w:t>
      </w:r>
      <w:r>
        <w:t xml:space="preserve"> Вагоны грузовые магистральных железных дорог колеи 1520 мм. Общие требования по обеспечению сохранности при производстве погрузочно-разгрузочных и маневровых работ</w:t>
      </w:r>
    </w:p>
    <w:p w:rsidR="000724A1" w:rsidRDefault="000724A1" w:rsidP="000724A1">
      <w:pPr>
        <w:pStyle w:val="ConsPlusNormal"/>
        <w:spacing w:before="240"/>
        <w:ind w:firstLine="540"/>
        <w:jc w:val="both"/>
      </w:pPr>
      <w:r>
        <w:rPr>
          <w:color w:val="0000FF"/>
        </w:rPr>
        <w:t>ГОСТ 32484.3-2013</w:t>
      </w:r>
      <w:r>
        <w:t xml:space="preserve"> (EN 14399-3:2005) </w:t>
      </w:r>
      <w:proofErr w:type="spellStart"/>
      <w:r>
        <w:t>Болтокомплекты</w:t>
      </w:r>
      <w:proofErr w:type="spellEnd"/>
      <w:r>
        <w:t xml:space="preserve"> высокопрочные для предварительного натяжения конструкционные. Система HR - комплекты шестигранных болтов и гаек</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r>
        <w:t xml:space="preserve">&lt;2&gt; Сноска исключена с 01.02.2024. - </w:t>
      </w:r>
      <w:r>
        <w:rPr>
          <w:color w:val="0000FF"/>
        </w:rPr>
        <w:t>Изменение N 1</w:t>
      </w:r>
      <w:r>
        <w:t xml:space="preserve">, введенное в действие Приказом </w:t>
      </w:r>
      <w:proofErr w:type="spellStart"/>
      <w:r>
        <w:t>Росстандарта</w:t>
      </w:r>
      <w:proofErr w:type="spellEnd"/>
      <w:r>
        <w:t xml:space="preserve"> от 28.12.2023 N 1708-ст.</w:t>
      </w:r>
    </w:p>
    <w:p w:rsidR="000724A1" w:rsidRDefault="000724A1" w:rsidP="000724A1">
      <w:pPr>
        <w:pStyle w:val="ConsPlusNormal"/>
        <w:jc w:val="both"/>
      </w:pPr>
    </w:p>
    <w:p w:rsidR="000724A1" w:rsidRDefault="000724A1" w:rsidP="000724A1">
      <w:pPr>
        <w:pStyle w:val="ConsPlusNormal"/>
        <w:ind w:firstLine="540"/>
        <w:jc w:val="both"/>
      </w:pPr>
      <w:r>
        <w:rPr>
          <w:color w:val="0000FF"/>
        </w:rPr>
        <w:t>ГОСТ 32484.1-2013</w:t>
      </w:r>
      <w:r>
        <w:t xml:space="preserve"> (EN 14399-1:2005) </w:t>
      </w:r>
      <w:proofErr w:type="spellStart"/>
      <w:r>
        <w:t>Болтокомплекты</w:t>
      </w:r>
      <w:proofErr w:type="spellEnd"/>
      <w:r>
        <w:t xml:space="preserve"> высокопрочные для предварительного натяжения конструкционные. Общие требования</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r>
        <w:t xml:space="preserve">&lt;3&gt; Сноска исключена с 01.02.2024. - </w:t>
      </w:r>
      <w:r>
        <w:rPr>
          <w:color w:val="0000FF"/>
        </w:rPr>
        <w:t>Изменение N 1</w:t>
      </w:r>
      <w:r>
        <w:t xml:space="preserve">, введенное в действие Приказом </w:t>
      </w:r>
      <w:proofErr w:type="spellStart"/>
      <w:r>
        <w:t>Росстандарта</w:t>
      </w:r>
      <w:proofErr w:type="spellEnd"/>
      <w:r>
        <w:t xml:space="preserve"> от 28.12.2023 N 1708-ст.</w:t>
      </w:r>
    </w:p>
    <w:p w:rsidR="000724A1" w:rsidRDefault="000724A1" w:rsidP="000724A1">
      <w:pPr>
        <w:pStyle w:val="ConsPlusNormal"/>
        <w:jc w:val="both"/>
      </w:pPr>
    </w:p>
    <w:p w:rsidR="000724A1" w:rsidRDefault="000724A1" w:rsidP="000724A1">
      <w:pPr>
        <w:pStyle w:val="ConsPlusNormal"/>
        <w:ind w:firstLine="540"/>
        <w:jc w:val="both"/>
      </w:pPr>
      <w:r>
        <w:rPr>
          <w:color w:val="0000FF"/>
        </w:rPr>
        <w:t>ГОСТ 23518</w:t>
      </w:r>
      <w:r>
        <w:t xml:space="preserve"> Дуговая сварка в защитных газах. Соединения сварные под острыми и тупыми углами. Основные типы, конструктивные элементы и размеры</w:t>
      </w:r>
    </w:p>
    <w:p w:rsidR="000724A1" w:rsidRDefault="000724A1" w:rsidP="000724A1">
      <w:pPr>
        <w:pStyle w:val="ConsPlusNormal"/>
        <w:spacing w:before="240"/>
        <w:ind w:firstLine="540"/>
        <w:jc w:val="both"/>
      </w:pPr>
      <w:r>
        <w:rPr>
          <w:color w:val="0000FF"/>
        </w:rPr>
        <w:lastRenderedPageBreak/>
        <w:t>ГОСТ 23616</w:t>
      </w:r>
      <w:r>
        <w:t xml:space="preserve"> &lt;5&gt; Система обеспечения точности геометрических параметров в строительстве. Контроль точности</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r>
        <w:t xml:space="preserve">&lt;5&gt; В Российской Федерации действует </w:t>
      </w:r>
      <w:r>
        <w:rPr>
          <w:color w:val="0000FF"/>
        </w:rPr>
        <w:t>ГОСТ Р 58943-2020</w:t>
      </w:r>
      <w:r>
        <w:t xml:space="preserve"> "Система обеспечения точности геометрических параметров в строительстве. Контроль точности".</w:t>
      </w:r>
    </w:p>
    <w:p w:rsidR="000724A1" w:rsidRDefault="000724A1" w:rsidP="000724A1">
      <w:pPr>
        <w:pStyle w:val="ConsPlusNormal"/>
        <w:jc w:val="both"/>
      </w:pPr>
      <w:r>
        <w:t xml:space="preserve">(сноска введена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p w:rsidR="000724A1" w:rsidRDefault="000724A1" w:rsidP="000724A1">
      <w:pPr>
        <w:pStyle w:val="ConsPlusNormal"/>
        <w:ind w:firstLine="540"/>
        <w:jc w:val="both"/>
      </w:pPr>
    </w:p>
    <w:p w:rsidR="000724A1" w:rsidRDefault="000724A1" w:rsidP="000724A1">
      <w:pPr>
        <w:pStyle w:val="ConsPlusNormal"/>
        <w:ind w:firstLine="540"/>
        <w:jc w:val="both"/>
      </w:pPr>
      <w:r>
        <w:rPr>
          <w:color w:val="0000FF"/>
        </w:rPr>
        <w:t>ГОСТ 24297</w:t>
      </w:r>
      <w:r>
        <w:t xml:space="preserve"> Верификация закупленной продукции. Организация проведения и методы контроля</w:t>
      </w:r>
    </w:p>
    <w:p w:rsidR="000724A1" w:rsidRDefault="000724A1" w:rsidP="000724A1">
      <w:pPr>
        <w:pStyle w:val="ConsPlusNormal"/>
        <w:spacing w:before="240"/>
        <w:ind w:firstLine="540"/>
        <w:jc w:val="both"/>
      </w:pPr>
      <w:r>
        <w:rPr>
          <w:color w:val="0000FF"/>
        </w:rPr>
        <w:t>ГОСТ 25726</w:t>
      </w:r>
      <w:r>
        <w:t xml:space="preserve"> Клейма ручные буквенные и цифровые. Типы и основные размеры</w:t>
      </w:r>
    </w:p>
    <w:p w:rsidR="000724A1" w:rsidRDefault="000724A1" w:rsidP="000724A1">
      <w:pPr>
        <w:pStyle w:val="ConsPlusNormal"/>
        <w:spacing w:before="240"/>
        <w:ind w:firstLine="540"/>
        <w:jc w:val="both"/>
      </w:pPr>
      <w:r>
        <w:rPr>
          <w:color w:val="0000FF"/>
        </w:rPr>
        <w:t>ГОСТ 26047</w:t>
      </w:r>
      <w:r>
        <w:t xml:space="preserve"> Конструкции строительные стальные. Условные обозначения (марки)</w:t>
      </w:r>
    </w:p>
    <w:p w:rsidR="000724A1" w:rsidRDefault="000724A1" w:rsidP="000724A1">
      <w:pPr>
        <w:pStyle w:val="ConsPlusNormal"/>
        <w:spacing w:before="240"/>
        <w:ind w:firstLine="540"/>
        <w:jc w:val="both"/>
      </w:pPr>
      <w:r>
        <w:rPr>
          <w:color w:val="0000FF"/>
        </w:rPr>
        <w:t>ГОСТ 26433.1</w:t>
      </w:r>
      <w:r>
        <w:t xml:space="preserve"> &lt;1&gt; Система обеспечения точности геометрических параметров в строительстве. Правила выполнения измерений. Элементы заводского изготовления</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r>
        <w:t xml:space="preserve">&lt;1&gt; В Российской Федерации действует </w:t>
      </w:r>
      <w:r>
        <w:rPr>
          <w:color w:val="0000FF"/>
        </w:rPr>
        <w:t>ГОСТ Р 58939-2020</w:t>
      </w:r>
      <w:r>
        <w:t xml:space="preserve"> "Система обеспечения точности геометрических параметров в строительстве. Правила выполнения измерений. Элементы заводского изготовления".</w:t>
      </w:r>
    </w:p>
    <w:p w:rsidR="000724A1" w:rsidRDefault="000724A1" w:rsidP="000724A1">
      <w:pPr>
        <w:pStyle w:val="ConsPlusNormal"/>
        <w:jc w:val="both"/>
      </w:pPr>
      <w:r>
        <w:t xml:space="preserve">(сноска введена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p w:rsidR="000724A1" w:rsidRDefault="000724A1" w:rsidP="000724A1">
      <w:pPr>
        <w:pStyle w:val="ConsPlusNormal"/>
        <w:ind w:firstLine="540"/>
        <w:jc w:val="both"/>
      </w:pPr>
    </w:p>
    <w:p w:rsidR="000724A1" w:rsidRDefault="000724A1" w:rsidP="000724A1">
      <w:pPr>
        <w:pStyle w:val="ConsPlusNormal"/>
        <w:ind w:firstLine="540"/>
        <w:jc w:val="both"/>
      </w:pPr>
      <w:r>
        <w:rPr>
          <w:color w:val="0000FF"/>
        </w:rPr>
        <w:t>ГОСТ 26433.2</w:t>
      </w:r>
      <w:r>
        <w:t xml:space="preserve"> &lt;2&gt; Система обеспечения точности геометрических параметров в строительстве. Правила выполнения измерений параметров зданий и сооружений</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r>
        <w:t xml:space="preserve">&lt;2&gt; В Российской Федерации действует </w:t>
      </w:r>
      <w:r>
        <w:rPr>
          <w:color w:val="0000FF"/>
        </w:rPr>
        <w:t>ГОСТ Р 58945-2020</w:t>
      </w:r>
      <w:r>
        <w:t xml:space="preserve"> "Система обеспечения точности геометрических параметров в строительстве. Правила выполнения измерений параметров зданий и сооружений".</w:t>
      </w:r>
    </w:p>
    <w:p w:rsidR="000724A1" w:rsidRDefault="000724A1" w:rsidP="000724A1">
      <w:pPr>
        <w:pStyle w:val="ConsPlusNormal"/>
        <w:jc w:val="both"/>
      </w:pPr>
      <w:r>
        <w:t xml:space="preserve">(сноска введена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p w:rsidR="000724A1" w:rsidRDefault="000724A1" w:rsidP="000724A1">
      <w:pPr>
        <w:pStyle w:val="ConsPlusNormal"/>
        <w:ind w:firstLine="540"/>
        <w:jc w:val="both"/>
      </w:pPr>
    </w:p>
    <w:p w:rsidR="000724A1" w:rsidRDefault="000724A1" w:rsidP="000724A1">
      <w:pPr>
        <w:pStyle w:val="ConsPlusNormal"/>
        <w:ind w:firstLine="540"/>
        <w:jc w:val="both"/>
      </w:pPr>
      <w:r>
        <w:rPr>
          <w:color w:val="0000FF"/>
        </w:rPr>
        <w:t>ГОСТ 27751</w:t>
      </w:r>
      <w:r>
        <w:t xml:space="preserve"> Надежность строительных конструкций и оснований. Основные положения</w:t>
      </w:r>
    </w:p>
    <w:p w:rsidR="000724A1" w:rsidRDefault="000724A1" w:rsidP="000724A1">
      <w:pPr>
        <w:pStyle w:val="ConsPlusNormal"/>
        <w:spacing w:before="240"/>
        <w:ind w:firstLine="540"/>
        <w:jc w:val="both"/>
      </w:pPr>
      <w:r>
        <w:rPr>
          <w:color w:val="0000FF"/>
        </w:rPr>
        <w:t>ГОСТ 28870</w:t>
      </w:r>
      <w:r>
        <w:t xml:space="preserve"> Сталь. Методы испытания на растяжение толстолистового проката в направлении толщины</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rPr>
          <w:color w:val="0000FF"/>
        </w:rPr>
        <w:t>ГОСТ 30242</w:t>
      </w:r>
      <w:r>
        <w:t xml:space="preserve"> &lt;3&gt; Дефекты соединений при сварке металлов плавлением. Классификация, обозначение и определения</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lastRenderedPageBreak/>
        <w:t>--------------------------------</w:t>
      </w:r>
    </w:p>
    <w:p w:rsidR="000724A1" w:rsidRDefault="000724A1" w:rsidP="000724A1">
      <w:pPr>
        <w:pStyle w:val="ConsPlusNormal"/>
        <w:spacing w:before="240"/>
        <w:ind w:firstLine="540"/>
        <w:jc w:val="both"/>
      </w:pPr>
      <w:r>
        <w:t xml:space="preserve">&lt;3&gt; В Российской Федерации действует </w:t>
      </w:r>
      <w:r>
        <w:rPr>
          <w:color w:val="0000FF"/>
        </w:rPr>
        <w:t>ГОСТ Р ИСО 6520-1-2012</w:t>
      </w:r>
      <w:r>
        <w:t xml:space="preserve"> "Сварка и родственные процессы. Классификация дефектов геометрии и </w:t>
      </w:r>
      <w:proofErr w:type="spellStart"/>
      <w:r>
        <w:t>сплошности</w:t>
      </w:r>
      <w:proofErr w:type="spellEnd"/>
      <w:r>
        <w:t xml:space="preserve"> в металлических материалах. Часть 1. Сварка плавлением".</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jc w:val="both"/>
      </w:pPr>
    </w:p>
    <w:p w:rsidR="000724A1" w:rsidRDefault="000724A1" w:rsidP="000724A1">
      <w:pPr>
        <w:pStyle w:val="ConsPlusNormal"/>
        <w:ind w:firstLine="540"/>
        <w:jc w:val="both"/>
      </w:pPr>
      <w:r>
        <w:rPr>
          <w:color w:val="0000FF"/>
        </w:rPr>
        <w:t>ГОСТ 30775</w:t>
      </w:r>
      <w:r>
        <w:t xml:space="preserve"> Ресурсосбережение. Обращение с отходами. Классификация, идентификация и кодирование отходов. Основные положения</w:t>
      </w:r>
    </w:p>
    <w:p w:rsidR="000724A1" w:rsidRDefault="000724A1" w:rsidP="000724A1">
      <w:pPr>
        <w:pStyle w:val="ConsPlusNormal"/>
        <w:spacing w:before="240"/>
        <w:ind w:firstLine="540"/>
        <w:jc w:val="both"/>
      </w:pPr>
      <w:r>
        <w:rPr>
          <w:color w:val="0000FF"/>
        </w:rPr>
        <w:t>ГОСТ 31993</w:t>
      </w:r>
      <w:r>
        <w:t xml:space="preserve"> (ISO 2808:2007) Материалы лакокрасочные. Определение толщины покрытия</w:t>
      </w:r>
    </w:p>
    <w:p w:rsidR="000724A1" w:rsidRDefault="000724A1" w:rsidP="000724A1">
      <w:pPr>
        <w:pStyle w:val="ConsPlusNormal"/>
        <w:spacing w:before="240"/>
        <w:ind w:firstLine="540"/>
        <w:jc w:val="both"/>
      </w:pPr>
      <w:r>
        <w:t>Примечание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rsidR="000724A1" w:rsidRDefault="000724A1" w:rsidP="000724A1">
      <w:pPr>
        <w:pStyle w:val="ConsPlusNormal"/>
        <w:jc w:val="both"/>
      </w:pPr>
    </w:p>
    <w:p w:rsidR="000724A1" w:rsidRDefault="000724A1" w:rsidP="000724A1">
      <w:pPr>
        <w:pStyle w:val="ConsPlusTitle"/>
        <w:ind w:firstLine="540"/>
        <w:jc w:val="both"/>
        <w:outlineLvl w:val="1"/>
      </w:pPr>
      <w:r>
        <w:t>3 Термины и определения</w:t>
      </w:r>
    </w:p>
    <w:p w:rsidR="000724A1" w:rsidRDefault="000724A1" w:rsidP="000724A1">
      <w:pPr>
        <w:pStyle w:val="ConsPlusNormal"/>
        <w:jc w:val="both"/>
      </w:pPr>
    </w:p>
    <w:p w:rsidR="000724A1" w:rsidRDefault="000724A1" w:rsidP="000724A1">
      <w:pPr>
        <w:pStyle w:val="ConsPlusNormal"/>
        <w:ind w:firstLine="540"/>
        <w:jc w:val="both"/>
      </w:pPr>
      <w:r>
        <w:t xml:space="preserve">В настоящем стандарте применены термины по </w:t>
      </w:r>
      <w:r>
        <w:rPr>
          <w:color w:val="0000FF"/>
        </w:rPr>
        <w:t>ГОСТ 2601</w:t>
      </w:r>
      <w:r>
        <w:t xml:space="preserve">, </w:t>
      </w:r>
      <w:r>
        <w:rPr>
          <w:color w:val="0000FF"/>
        </w:rPr>
        <w:t>ГОСТ 30242</w:t>
      </w:r>
      <w:r>
        <w:t>, а также следующие термины с соответствующими определениями:</w:t>
      </w:r>
    </w:p>
    <w:p w:rsidR="000724A1" w:rsidRDefault="000724A1" w:rsidP="000724A1">
      <w:pPr>
        <w:pStyle w:val="ConsPlusNormal"/>
        <w:spacing w:before="240"/>
        <w:ind w:firstLine="540"/>
        <w:jc w:val="both"/>
      </w:pPr>
      <w:r>
        <w:t xml:space="preserve">3.1 </w:t>
      </w:r>
      <w:r>
        <w:rPr>
          <w:b/>
        </w:rPr>
        <w:t>допуск на изготовление:</w:t>
      </w:r>
      <w:r>
        <w:t xml:space="preserve"> Допустимый интервал между наибольшим и наименьшим предельными значениями геометрических параметров, отличающихся от фактических значений, указанных в рабочей документации, полученных в результате изготовления.</w:t>
      </w:r>
    </w:p>
    <w:p w:rsidR="000724A1" w:rsidRDefault="000724A1" w:rsidP="000724A1">
      <w:pPr>
        <w:pStyle w:val="ConsPlusNormal"/>
        <w:spacing w:before="240"/>
        <w:ind w:firstLine="540"/>
        <w:jc w:val="both"/>
      </w:pPr>
      <w:r>
        <w:t xml:space="preserve">3.2 </w:t>
      </w:r>
      <w:r>
        <w:rPr>
          <w:b/>
        </w:rPr>
        <w:t>рабочая документация:</w:t>
      </w:r>
      <w:r>
        <w:t xml:space="preserve"> Документация, разработанная на металлические конструкции марки КМ и КМД, согласованная, утвержденная и принятая к производству в установленном порядке.</w:t>
      </w:r>
    </w:p>
    <w:p w:rsidR="000724A1" w:rsidRDefault="000724A1" w:rsidP="000724A1">
      <w:pPr>
        <w:pStyle w:val="ConsPlusNormal"/>
        <w:spacing w:before="240"/>
        <w:ind w:firstLine="540"/>
        <w:jc w:val="both"/>
      </w:pPr>
      <w:r>
        <w:t xml:space="preserve">3.3 </w:t>
      </w:r>
      <w:r>
        <w:rPr>
          <w:b/>
        </w:rPr>
        <w:t>комплектующие изделия:</w:t>
      </w:r>
      <w:r>
        <w:t xml:space="preserve"> Детали, изделия, не являющиеся продукцией изготовления на заводе металлоконструкций, но входящие в комплект поставки.</w:t>
      </w:r>
    </w:p>
    <w:p w:rsidR="000724A1" w:rsidRDefault="000724A1" w:rsidP="000724A1">
      <w:pPr>
        <w:pStyle w:val="ConsPlusNormal"/>
        <w:spacing w:before="240"/>
        <w:ind w:firstLine="540"/>
        <w:jc w:val="both"/>
      </w:pPr>
      <w:r>
        <w:t xml:space="preserve">3.4 </w:t>
      </w:r>
      <w:r>
        <w:rPr>
          <w:b/>
        </w:rPr>
        <w:t>легкие стальные тонкостенные конструкции</w:t>
      </w:r>
      <w:r>
        <w:t>; ЛСТК: Конструкции, запроектированные и изготовленные из оцинкованных холодногнутых профилей и гофрированных листов с толщиной элементов не более 4 мм.</w:t>
      </w:r>
    </w:p>
    <w:p w:rsidR="000724A1" w:rsidRDefault="000724A1" w:rsidP="000724A1">
      <w:pPr>
        <w:pStyle w:val="ConsPlusNormal"/>
        <w:jc w:val="both"/>
      </w:pPr>
      <w:r>
        <w:t xml:space="preserve">(п. 3.4 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 xml:space="preserve">3.5 </w:t>
      </w:r>
      <w:r>
        <w:rPr>
          <w:b/>
        </w:rPr>
        <w:t>традиционные стальные конструкции:</w:t>
      </w:r>
      <w:r>
        <w:t xml:space="preserve"> Конструкции, запроектированные и изготовленные преимущественно из горячекатаного и гнутого проката с толщиной элементов 4 мм и более.</w:t>
      </w:r>
    </w:p>
    <w:p w:rsidR="000724A1" w:rsidRDefault="000724A1" w:rsidP="000724A1">
      <w:pPr>
        <w:pStyle w:val="ConsPlusNormal"/>
        <w:spacing w:before="240"/>
        <w:ind w:firstLine="540"/>
        <w:jc w:val="both"/>
      </w:pPr>
      <w:r>
        <w:lastRenderedPageBreak/>
        <w:t xml:space="preserve">3.6 </w:t>
      </w:r>
      <w:r>
        <w:rPr>
          <w:b/>
        </w:rPr>
        <w:t>предельные отклонения:</w:t>
      </w:r>
      <w:r>
        <w:t xml:space="preserve"> Максимально допустимая разность между размерами, указанными в рабочей документации, и полученными размерами при изготовлении и/или монтаже.</w:t>
      </w:r>
    </w:p>
    <w:p w:rsidR="000724A1" w:rsidRDefault="000724A1" w:rsidP="000724A1">
      <w:pPr>
        <w:pStyle w:val="ConsPlusNormal"/>
        <w:jc w:val="both"/>
      </w:pPr>
    </w:p>
    <w:p w:rsidR="000724A1" w:rsidRDefault="000724A1" w:rsidP="000724A1">
      <w:pPr>
        <w:pStyle w:val="ConsPlusNormal"/>
        <w:ind w:firstLine="540"/>
        <w:jc w:val="both"/>
      </w:pPr>
      <w:bookmarkStart w:id="0" w:name="P192"/>
      <w:bookmarkEnd w:id="0"/>
      <w:r>
        <w:rPr>
          <w:b/>
        </w:rPr>
        <w:t>4 Классификация, основные параметры и размеры</w:t>
      </w:r>
    </w:p>
    <w:p w:rsidR="000724A1" w:rsidRDefault="000724A1" w:rsidP="000724A1">
      <w:pPr>
        <w:pStyle w:val="ConsPlusNormal"/>
        <w:jc w:val="both"/>
      </w:pPr>
    </w:p>
    <w:p w:rsidR="000724A1" w:rsidRDefault="000724A1" w:rsidP="000724A1">
      <w:pPr>
        <w:pStyle w:val="ConsPlusNormal"/>
        <w:ind w:firstLine="540"/>
        <w:jc w:val="both"/>
      </w:pPr>
      <w:r>
        <w:t>4.1 Стальные строительные конструкции классифицируют по типам:</w:t>
      </w:r>
    </w:p>
    <w:p w:rsidR="000724A1" w:rsidRDefault="000724A1" w:rsidP="000724A1">
      <w:pPr>
        <w:pStyle w:val="ConsPlusNormal"/>
        <w:spacing w:before="240"/>
        <w:ind w:firstLine="540"/>
        <w:jc w:val="both"/>
      </w:pPr>
      <w:r>
        <w:t xml:space="preserve">- стержневые </w:t>
      </w:r>
      <w:proofErr w:type="spellStart"/>
      <w:r>
        <w:t>сплошностенчатые</w:t>
      </w:r>
      <w:proofErr w:type="spellEnd"/>
      <w:r>
        <w:t>;</w:t>
      </w:r>
    </w:p>
    <w:p w:rsidR="000724A1" w:rsidRDefault="000724A1" w:rsidP="000724A1">
      <w:pPr>
        <w:pStyle w:val="ConsPlusNormal"/>
        <w:spacing w:before="240"/>
        <w:ind w:firstLine="540"/>
        <w:jc w:val="both"/>
      </w:pPr>
      <w:r>
        <w:t>- стержневые сквозные;</w:t>
      </w:r>
    </w:p>
    <w:p w:rsidR="000724A1" w:rsidRDefault="000724A1" w:rsidP="000724A1">
      <w:pPr>
        <w:pStyle w:val="ConsPlusNormal"/>
        <w:spacing w:before="240"/>
        <w:ind w:firstLine="540"/>
        <w:jc w:val="both"/>
      </w:pPr>
      <w:r>
        <w:t>- листовые;</w:t>
      </w:r>
    </w:p>
    <w:p w:rsidR="000724A1" w:rsidRDefault="000724A1" w:rsidP="000724A1">
      <w:pPr>
        <w:pStyle w:val="ConsPlusNormal"/>
        <w:spacing w:before="240"/>
        <w:ind w:firstLine="540"/>
        <w:jc w:val="both"/>
      </w:pPr>
      <w:r>
        <w:t>- легкие стальные тонкостенные;</w:t>
      </w:r>
    </w:p>
    <w:p w:rsidR="000724A1" w:rsidRDefault="000724A1" w:rsidP="000724A1">
      <w:pPr>
        <w:pStyle w:val="ConsPlusNormal"/>
        <w:spacing w:before="240"/>
        <w:ind w:firstLine="540"/>
        <w:jc w:val="both"/>
      </w:pPr>
      <w:r>
        <w:t>- висячие;</w:t>
      </w:r>
    </w:p>
    <w:p w:rsidR="000724A1" w:rsidRDefault="000724A1" w:rsidP="000724A1">
      <w:pPr>
        <w:pStyle w:val="ConsPlusNormal"/>
        <w:spacing w:before="240"/>
        <w:ind w:firstLine="540"/>
        <w:jc w:val="both"/>
      </w:pPr>
      <w:r>
        <w:t xml:space="preserve">- </w:t>
      </w:r>
      <w:proofErr w:type="spellStart"/>
      <w:r>
        <w:t>преднапряженные</w:t>
      </w:r>
      <w:proofErr w:type="spellEnd"/>
      <w:r>
        <w:t>.</w:t>
      </w:r>
    </w:p>
    <w:p w:rsidR="000724A1" w:rsidRDefault="000724A1" w:rsidP="000724A1">
      <w:pPr>
        <w:pStyle w:val="ConsPlusNormal"/>
        <w:jc w:val="both"/>
      </w:pPr>
      <w:r>
        <w:t xml:space="preserve">(п. 4.1 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4.2 При транспортировании конструкций необходимо учитывать следующие факторы:</w:t>
      </w:r>
    </w:p>
    <w:p w:rsidR="000724A1" w:rsidRDefault="000724A1" w:rsidP="000724A1">
      <w:pPr>
        <w:pStyle w:val="ConsPlusNormal"/>
        <w:spacing w:before="240"/>
        <w:ind w:firstLine="540"/>
        <w:jc w:val="both"/>
      </w:pPr>
      <w:r>
        <w:t>- функциональное назначение;</w:t>
      </w:r>
    </w:p>
    <w:p w:rsidR="000724A1" w:rsidRDefault="000724A1" w:rsidP="000724A1">
      <w:pPr>
        <w:pStyle w:val="ConsPlusNormal"/>
        <w:spacing w:before="240"/>
        <w:ind w:firstLine="540"/>
        <w:jc w:val="both"/>
      </w:pPr>
      <w:r>
        <w:t>- вид соединений;</w:t>
      </w:r>
    </w:p>
    <w:p w:rsidR="000724A1" w:rsidRDefault="000724A1" w:rsidP="000724A1">
      <w:pPr>
        <w:pStyle w:val="ConsPlusNormal"/>
        <w:spacing w:before="240"/>
        <w:ind w:firstLine="540"/>
        <w:jc w:val="both"/>
      </w:pPr>
      <w:r>
        <w:t>- технологию изготовления;</w:t>
      </w:r>
    </w:p>
    <w:p w:rsidR="000724A1" w:rsidRDefault="000724A1" w:rsidP="000724A1">
      <w:pPr>
        <w:pStyle w:val="ConsPlusNormal"/>
        <w:spacing w:before="240"/>
        <w:ind w:firstLine="540"/>
        <w:jc w:val="both"/>
      </w:pPr>
      <w:r>
        <w:t>- точность изготовления;</w:t>
      </w:r>
    </w:p>
    <w:p w:rsidR="000724A1" w:rsidRDefault="000724A1" w:rsidP="000724A1">
      <w:pPr>
        <w:pStyle w:val="ConsPlusNormal"/>
        <w:spacing w:before="240"/>
        <w:ind w:firstLine="540"/>
        <w:jc w:val="both"/>
      </w:pPr>
      <w:r>
        <w:t>- условия строительства и эксплуатации;</w:t>
      </w:r>
    </w:p>
    <w:p w:rsidR="000724A1" w:rsidRDefault="000724A1" w:rsidP="000724A1">
      <w:pPr>
        <w:pStyle w:val="ConsPlusNormal"/>
        <w:spacing w:before="240"/>
        <w:ind w:firstLine="540"/>
        <w:jc w:val="both"/>
      </w:pPr>
      <w:r>
        <w:t>- уровень ответственности.</w:t>
      </w:r>
    </w:p>
    <w:p w:rsidR="000724A1" w:rsidRDefault="000724A1" w:rsidP="000724A1">
      <w:pPr>
        <w:pStyle w:val="ConsPlusNormal"/>
        <w:spacing w:before="240"/>
        <w:ind w:firstLine="540"/>
        <w:jc w:val="both"/>
      </w:pPr>
      <w:r>
        <w:t>4.2.1 По функциональному назначению конструкции подразделяют:</w:t>
      </w:r>
    </w:p>
    <w:p w:rsidR="000724A1" w:rsidRDefault="000724A1" w:rsidP="000724A1">
      <w:pPr>
        <w:pStyle w:val="ConsPlusNormal"/>
        <w:spacing w:before="240"/>
        <w:ind w:firstLine="540"/>
        <w:jc w:val="both"/>
      </w:pPr>
      <w:r>
        <w:t>- на несущие (основные и вспомогательные);</w:t>
      </w:r>
    </w:p>
    <w:p w:rsidR="000724A1" w:rsidRDefault="000724A1" w:rsidP="000724A1">
      <w:pPr>
        <w:pStyle w:val="ConsPlusNormal"/>
        <w:spacing w:before="240"/>
        <w:ind w:firstLine="540"/>
        <w:jc w:val="both"/>
      </w:pPr>
      <w:r>
        <w:t>- ограждающие;</w:t>
      </w:r>
    </w:p>
    <w:p w:rsidR="000724A1" w:rsidRDefault="000724A1" w:rsidP="000724A1">
      <w:pPr>
        <w:pStyle w:val="ConsPlusNormal"/>
        <w:spacing w:before="240"/>
        <w:ind w:firstLine="540"/>
        <w:jc w:val="both"/>
      </w:pPr>
      <w:r>
        <w:t>- совмещающие функции несущих и ограждающих.</w:t>
      </w:r>
    </w:p>
    <w:p w:rsidR="000724A1" w:rsidRDefault="000724A1" w:rsidP="000724A1">
      <w:pPr>
        <w:pStyle w:val="ConsPlusNormal"/>
        <w:spacing w:before="240"/>
        <w:ind w:firstLine="540"/>
        <w:jc w:val="both"/>
      </w:pPr>
      <w:r>
        <w:t>4.2.2 По виду соединений при проектировании, изготовлении и монтаже конструкций их подразделяют:</w:t>
      </w:r>
    </w:p>
    <w:p w:rsidR="000724A1" w:rsidRDefault="000724A1" w:rsidP="000724A1">
      <w:pPr>
        <w:pStyle w:val="ConsPlusNormal"/>
        <w:spacing w:before="240"/>
        <w:ind w:firstLine="540"/>
        <w:jc w:val="both"/>
      </w:pPr>
      <w:r>
        <w:t>- на сварные;</w:t>
      </w:r>
    </w:p>
    <w:p w:rsidR="000724A1" w:rsidRDefault="000724A1" w:rsidP="000724A1">
      <w:pPr>
        <w:pStyle w:val="ConsPlusNormal"/>
        <w:spacing w:before="240"/>
        <w:ind w:firstLine="540"/>
        <w:jc w:val="both"/>
      </w:pPr>
      <w:r>
        <w:t>- болтовые (в том числе фрикционные, фланцевые, срезные, фрикционно-срезные на высокопрочных болтах);</w:t>
      </w:r>
    </w:p>
    <w:p w:rsidR="000724A1" w:rsidRDefault="000724A1" w:rsidP="000724A1">
      <w:pPr>
        <w:pStyle w:val="ConsPlusNormal"/>
        <w:spacing w:before="240"/>
        <w:ind w:firstLine="540"/>
        <w:jc w:val="both"/>
      </w:pPr>
      <w:r>
        <w:t>- клепаные;</w:t>
      </w:r>
    </w:p>
    <w:p w:rsidR="000724A1" w:rsidRDefault="000724A1" w:rsidP="000724A1">
      <w:pPr>
        <w:pStyle w:val="ConsPlusNormal"/>
        <w:spacing w:before="240"/>
        <w:ind w:firstLine="540"/>
        <w:jc w:val="both"/>
      </w:pPr>
      <w:r>
        <w:lastRenderedPageBreak/>
        <w:t xml:space="preserve">- винтовые (в том числе на самонарезающих и </w:t>
      </w:r>
      <w:proofErr w:type="spellStart"/>
      <w:r>
        <w:t>самосверлящих</w:t>
      </w:r>
      <w:proofErr w:type="spellEnd"/>
      <w:r>
        <w:t xml:space="preserve"> винтах);</w:t>
      </w:r>
    </w:p>
    <w:p w:rsidR="000724A1" w:rsidRDefault="000724A1" w:rsidP="000724A1">
      <w:pPr>
        <w:pStyle w:val="ConsPlusNormal"/>
        <w:spacing w:before="240"/>
        <w:ind w:firstLine="540"/>
        <w:jc w:val="both"/>
      </w:pPr>
      <w:r>
        <w:t>- комбинированные.</w:t>
      </w:r>
    </w:p>
    <w:p w:rsidR="000724A1" w:rsidRDefault="000724A1" w:rsidP="000724A1">
      <w:pPr>
        <w:pStyle w:val="ConsPlusNormal"/>
        <w:spacing w:before="240"/>
        <w:ind w:firstLine="540"/>
        <w:jc w:val="both"/>
      </w:pPr>
      <w:r>
        <w:t>4.2.3 По технологии изготовления конструкции подразделяют:</w:t>
      </w:r>
    </w:p>
    <w:p w:rsidR="000724A1" w:rsidRDefault="000724A1" w:rsidP="000724A1">
      <w:pPr>
        <w:pStyle w:val="ConsPlusNormal"/>
        <w:spacing w:before="240"/>
        <w:ind w:firstLine="540"/>
        <w:jc w:val="both"/>
      </w:pPr>
      <w:r>
        <w:t>- на полностью изготовленные на заводе;</w:t>
      </w:r>
    </w:p>
    <w:p w:rsidR="000724A1" w:rsidRDefault="000724A1" w:rsidP="000724A1">
      <w:pPr>
        <w:pStyle w:val="ConsPlusNormal"/>
        <w:spacing w:before="240"/>
        <w:ind w:firstLine="540"/>
        <w:jc w:val="both"/>
      </w:pPr>
      <w:r>
        <w:t>- изготовленные на заводе в виде отправочных марок (элементов) и укрупняемые при монтаже;</w:t>
      </w:r>
    </w:p>
    <w:p w:rsidR="000724A1" w:rsidRDefault="000724A1" w:rsidP="000724A1">
      <w:pPr>
        <w:pStyle w:val="ConsPlusNormal"/>
        <w:spacing w:before="240"/>
        <w:ind w:firstLine="540"/>
        <w:jc w:val="both"/>
      </w:pPr>
      <w:r>
        <w:t>- изготовленные на строительной площадке.</w:t>
      </w:r>
    </w:p>
    <w:p w:rsidR="000724A1" w:rsidRDefault="000724A1" w:rsidP="000724A1">
      <w:pPr>
        <w:pStyle w:val="ConsPlusNormal"/>
        <w:spacing w:before="240"/>
        <w:ind w:firstLine="540"/>
        <w:jc w:val="both"/>
      </w:pPr>
      <w:r>
        <w:t xml:space="preserve">4.2.4 По точности изготовления конструкции классифицируют в соответствии с указаниями, приведенными в </w:t>
      </w:r>
      <w:r>
        <w:rPr>
          <w:color w:val="0000FF"/>
        </w:rPr>
        <w:t>5.7</w:t>
      </w:r>
      <w:r>
        <w:t>.</w:t>
      </w:r>
    </w:p>
    <w:p w:rsidR="000724A1" w:rsidRDefault="000724A1" w:rsidP="000724A1">
      <w:pPr>
        <w:pStyle w:val="ConsPlusNormal"/>
        <w:spacing w:before="240"/>
        <w:ind w:firstLine="540"/>
        <w:jc w:val="both"/>
      </w:pPr>
      <w:r>
        <w:t>4.2.5 По условиям строительства и эксплуатации конструкции различают в зависимости:</w:t>
      </w:r>
    </w:p>
    <w:p w:rsidR="000724A1" w:rsidRDefault="000724A1" w:rsidP="000724A1">
      <w:pPr>
        <w:pStyle w:val="ConsPlusNormal"/>
        <w:spacing w:before="240"/>
        <w:ind w:firstLine="540"/>
        <w:jc w:val="both"/>
      </w:pPr>
      <w:r>
        <w:t>- от вида силового воздействия;</w:t>
      </w:r>
    </w:p>
    <w:p w:rsidR="000724A1" w:rsidRDefault="000724A1" w:rsidP="000724A1">
      <w:pPr>
        <w:pStyle w:val="ConsPlusNormal"/>
        <w:spacing w:before="240"/>
        <w:ind w:firstLine="540"/>
        <w:jc w:val="both"/>
      </w:pPr>
      <w:r>
        <w:t>- степени агрессивности воздействия среды;</w:t>
      </w:r>
    </w:p>
    <w:p w:rsidR="000724A1" w:rsidRDefault="000724A1" w:rsidP="000724A1">
      <w:pPr>
        <w:pStyle w:val="ConsPlusNormal"/>
        <w:spacing w:before="240"/>
        <w:ind w:firstLine="540"/>
        <w:jc w:val="both"/>
      </w:pPr>
      <w:r>
        <w:t>- температурных условий;</w:t>
      </w:r>
    </w:p>
    <w:p w:rsidR="000724A1" w:rsidRDefault="000724A1" w:rsidP="000724A1">
      <w:pPr>
        <w:pStyle w:val="ConsPlusNormal"/>
        <w:spacing w:before="240"/>
        <w:ind w:firstLine="540"/>
        <w:jc w:val="both"/>
      </w:pPr>
      <w:r>
        <w:t>- режима эксплуатации.</w:t>
      </w:r>
    </w:p>
    <w:p w:rsidR="000724A1" w:rsidRDefault="000724A1" w:rsidP="000724A1">
      <w:pPr>
        <w:pStyle w:val="ConsPlusNormal"/>
        <w:spacing w:before="240"/>
        <w:ind w:firstLine="540"/>
        <w:jc w:val="both"/>
      </w:pPr>
      <w:r>
        <w:t>4.2.5.1 По виду силовых воздействий конструкции могут воспринимать:</w:t>
      </w:r>
    </w:p>
    <w:p w:rsidR="000724A1" w:rsidRDefault="000724A1" w:rsidP="000724A1">
      <w:pPr>
        <w:pStyle w:val="ConsPlusNormal"/>
        <w:spacing w:before="240"/>
        <w:ind w:firstLine="540"/>
        <w:jc w:val="both"/>
      </w:pPr>
      <w:r>
        <w:t>- постоянные или временные нагрузки и воздействия;</w:t>
      </w:r>
    </w:p>
    <w:p w:rsidR="000724A1" w:rsidRDefault="000724A1" w:rsidP="000724A1">
      <w:pPr>
        <w:pStyle w:val="ConsPlusNormal"/>
        <w:spacing w:before="240"/>
        <w:ind w:firstLine="540"/>
        <w:jc w:val="both"/>
      </w:pPr>
      <w:r>
        <w:t xml:space="preserve">- особые нагрузки типа взрывных, сейсмических и прочих, </w:t>
      </w:r>
      <w:proofErr w:type="gramStart"/>
      <w:r>
        <w:t>например</w:t>
      </w:r>
      <w:proofErr w:type="gramEnd"/>
      <w:r>
        <w:t xml:space="preserve"> от цунами, ураганов).</w:t>
      </w:r>
    </w:p>
    <w:p w:rsidR="000724A1" w:rsidRDefault="000724A1" w:rsidP="000724A1">
      <w:pPr>
        <w:pStyle w:val="ConsPlusNormal"/>
        <w:spacing w:before="240"/>
        <w:ind w:firstLine="540"/>
        <w:jc w:val="both"/>
      </w:pPr>
      <w:r>
        <w:t>4.2.5.2 По степени агрессивности воздействия среда классифицируется:</w:t>
      </w:r>
    </w:p>
    <w:p w:rsidR="000724A1" w:rsidRDefault="000724A1" w:rsidP="000724A1">
      <w:pPr>
        <w:pStyle w:val="ConsPlusNormal"/>
        <w:spacing w:before="240"/>
        <w:ind w:firstLine="540"/>
        <w:jc w:val="both"/>
      </w:pPr>
      <w:r>
        <w:t>- на неагрессивную;</w:t>
      </w:r>
    </w:p>
    <w:p w:rsidR="000724A1" w:rsidRDefault="000724A1" w:rsidP="000724A1">
      <w:pPr>
        <w:pStyle w:val="ConsPlusNormal"/>
        <w:spacing w:before="240"/>
        <w:ind w:firstLine="540"/>
        <w:jc w:val="both"/>
      </w:pPr>
      <w:r>
        <w:t>- слабоагрессивную;</w:t>
      </w:r>
    </w:p>
    <w:p w:rsidR="000724A1" w:rsidRDefault="000724A1" w:rsidP="000724A1">
      <w:pPr>
        <w:pStyle w:val="ConsPlusNormal"/>
        <w:spacing w:before="240"/>
        <w:ind w:firstLine="540"/>
        <w:jc w:val="both"/>
      </w:pPr>
      <w:r>
        <w:t xml:space="preserve">- </w:t>
      </w:r>
      <w:proofErr w:type="spellStart"/>
      <w:r>
        <w:t>среднеагрессивную</w:t>
      </w:r>
      <w:proofErr w:type="spellEnd"/>
      <w:r>
        <w:t>;</w:t>
      </w:r>
    </w:p>
    <w:p w:rsidR="000724A1" w:rsidRDefault="000724A1" w:rsidP="000724A1">
      <w:pPr>
        <w:pStyle w:val="ConsPlusNormal"/>
        <w:spacing w:before="240"/>
        <w:ind w:firstLine="540"/>
        <w:jc w:val="both"/>
      </w:pPr>
      <w:r>
        <w:t>- сильноагрессивную.</w:t>
      </w:r>
    </w:p>
    <w:p w:rsidR="000724A1" w:rsidRDefault="000724A1" w:rsidP="000724A1">
      <w:pPr>
        <w:pStyle w:val="ConsPlusNormal"/>
        <w:spacing w:before="240"/>
        <w:ind w:firstLine="540"/>
        <w:jc w:val="both"/>
      </w:pPr>
      <w:r>
        <w:t xml:space="preserve">Классификация сред по степени агрессивного воздействия на конструкции устанавливается в соответствии с нормативными документами, действующими на территории государства - участника Соглашения, принявшего настоящий стандарт </w:t>
      </w:r>
      <w:r>
        <w:rPr>
          <w:color w:val="0000FF"/>
        </w:rPr>
        <w:t>&lt;1&gt;</w:t>
      </w:r>
      <w:r>
        <w:t>.</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bookmarkStart w:id="1" w:name="P239"/>
      <w:bookmarkEnd w:id="1"/>
      <w:r>
        <w:t xml:space="preserve">&lt;1&gt; В Российской Федерации действует </w:t>
      </w:r>
      <w:r>
        <w:rPr>
          <w:color w:val="0000FF"/>
        </w:rPr>
        <w:t>СП 28.13330.2017</w:t>
      </w:r>
      <w:r>
        <w:t xml:space="preserve"> "СНиП 2.03.11-85 Защита строительных конструкций от коррозии".</w:t>
      </w:r>
    </w:p>
    <w:p w:rsidR="000724A1" w:rsidRDefault="000724A1" w:rsidP="000724A1">
      <w:pPr>
        <w:pStyle w:val="ConsPlusNormal"/>
        <w:jc w:val="both"/>
      </w:pPr>
    </w:p>
    <w:p w:rsidR="000724A1" w:rsidRDefault="000724A1" w:rsidP="000724A1">
      <w:pPr>
        <w:pStyle w:val="ConsPlusNormal"/>
        <w:ind w:firstLine="540"/>
        <w:jc w:val="both"/>
      </w:pPr>
      <w:r>
        <w:t>4.2.5.3 По температурным условиям конструкции могут возводиться и эксплуатироваться:</w:t>
      </w:r>
    </w:p>
    <w:p w:rsidR="000724A1" w:rsidRDefault="000724A1" w:rsidP="000724A1">
      <w:pPr>
        <w:pStyle w:val="ConsPlusNormal"/>
        <w:spacing w:before="240"/>
        <w:ind w:firstLine="540"/>
        <w:jc w:val="both"/>
      </w:pPr>
      <w:r>
        <w:t>- при расчетной температуре минус 45 °C и выше;</w:t>
      </w:r>
    </w:p>
    <w:p w:rsidR="000724A1" w:rsidRDefault="000724A1" w:rsidP="000724A1">
      <w:pPr>
        <w:pStyle w:val="ConsPlusNormal"/>
        <w:spacing w:before="240"/>
        <w:ind w:firstLine="540"/>
        <w:jc w:val="both"/>
      </w:pPr>
      <w:r>
        <w:lastRenderedPageBreak/>
        <w:t>- при расчетной температуре от минус 45 °C до минус 55 °C включительно;</w:t>
      </w:r>
    </w:p>
    <w:p w:rsidR="000724A1" w:rsidRDefault="000724A1" w:rsidP="000724A1">
      <w:pPr>
        <w:pStyle w:val="ConsPlusNormal"/>
        <w:spacing w:before="240"/>
        <w:ind w:firstLine="540"/>
        <w:jc w:val="both"/>
      </w:pPr>
      <w:r>
        <w:t>- при расчетной температуре ниже минус 55 °C;</w:t>
      </w:r>
    </w:p>
    <w:p w:rsidR="000724A1" w:rsidRDefault="000724A1" w:rsidP="000724A1">
      <w:pPr>
        <w:pStyle w:val="ConsPlusNormal"/>
        <w:spacing w:before="240"/>
        <w:ind w:firstLine="540"/>
        <w:jc w:val="both"/>
      </w:pPr>
      <w:r>
        <w:t xml:space="preserve">- при температуре воздействия до 100 °C </w:t>
      </w:r>
      <w:proofErr w:type="gramStart"/>
      <w:r>
        <w:t>включительно;;</w:t>
      </w:r>
      <w:proofErr w:type="gramEnd"/>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 в отапливаемых зданиях и сооружениях;</w:t>
      </w:r>
    </w:p>
    <w:p w:rsidR="000724A1" w:rsidRDefault="000724A1" w:rsidP="000724A1">
      <w:pPr>
        <w:pStyle w:val="ConsPlusNormal"/>
        <w:spacing w:before="240"/>
        <w:ind w:firstLine="540"/>
        <w:jc w:val="both"/>
      </w:pPr>
      <w:r>
        <w:t>- в неотапливаемых зданиях и сооружениях.</w:t>
      </w:r>
    </w:p>
    <w:p w:rsidR="000724A1" w:rsidRDefault="000724A1" w:rsidP="000724A1">
      <w:pPr>
        <w:pStyle w:val="ConsPlusNormal"/>
        <w:spacing w:before="240"/>
        <w:ind w:firstLine="540"/>
        <w:jc w:val="both"/>
      </w:pPr>
      <w:r>
        <w:t>4.2.5.4 По режиму эксплуатации конструкции подразделяют:</w:t>
      </w:r>
    </w:p>
    <w:p w:rsidR="000724A1" w:rsidRDefault="000724A1" w:rsidP="000724A1">
      <w:pPr>
        <w:pStyle w:val="ConsPlusNormal"/>
        <w:spacing w:before="240"/>
        <w:ind w:firstLine="540"/>
        <w:jc w:val="both"/>
      </w:pPr>
      <w:r>
        <w:t>- на стационарные;</w:t>
      </w:r>
    </w:p>
    <w:p w:rsidR="000724A1" w:rsidRDefault="000724A1" w:rsidP="000724A1">
      <w:pPr>
        <w:pStyle w:val="ConsPlusNormal"/>
        <w:spacing w:before="240"/>
        <w:ind w:firstLine="540"/>
        <w:jc w:val="both"/>
      </w:pPr>
      <w:r>
        <w:t>- временные;</w:t>
      </w:r>
    </w:p>
    <w:p w:rsidR="000724A1" w:rsidRDefault="000724A1" w:rsidP="000724A1">
      <w:pPr>
        <w:pStyle w:val="ConsPlusNormal"/>
        <w:spacing w:before="240"/>
        <w:ind w:firstLine="540"/>
        <w:jc w:val="both"/>
      </w:pPr>
      <w:r>
        <w:t>- сборно-разборные;</w:t>
      </w:r>
    </w:p>
    <w:p w:rsidR="000724A1" w:rsidRDefault="000724A1" w:rsidP="000724A1">
      <w:pPr>
        <w:pStyle w:val="ConsPlusNormal"/>
        <w:spacing w:before="240"/>
        <w:ind w:firstLine="540"/>
        <w:jc w:val="both"/>
      </w:pPr>
      <w:r>
        <w:t>- передвижные.</w:t>
      </w:r>
    </w:p>
    <w:p w:rsidR="000724A1" w:rsidRDefault="000724A1" w:rsidP="000724A1">
      <w:pPr>
        <w:pStyle w:val="ConsPlusNormal"/>
        <w:spacing w:before="240"/>
        <w:ind w:firstLine="540"/>
        <w:jc w:val="both"/>
      </w:pPr>
      <w:r>
        <w:t xml:space="preserve">4.2.6 Конструкции должны соответствовать классификации зданий и сооружений по уровню ответственности согласно </w:t>
      </w:r>
      <w:r>
        <w:rPr>
          <w:color w:val="0000FF"/>
        </w:rPr>
        <w:t>ГОСТ 27751</w:t>
      </w:r>
      <w:r>
        <w:t>:</w:t>
      </w:r>
    </w:p>
    <w:p w:rsidR="000724A1" w:rsidRDefault="000724A1" w:rsidP="000724A1">
      <w:pPr>
        <w:pStyle w:val="ConsPlusNormal"/>
        <w:spacing w:before="240"/>
        <w:ind w:firstLine="540"/>
        <w:jc w:val="both"/>
      </w:pPr>
      <w:r>
        <w:t>- повышенный;</w:t>
      </w:r>
    </w:p>
    <w:p w:rsidR="000724A1" w:rsidRDefault="000724A1" w:rsidP="000724A1">
      <w:pPr>
        <w:pStyle w:val="ConsPlusNormal"/>
        <w:spacing w:before="240"/>
        <w:ind w:firstLine="540"/>
        <w:jc w:val="both"/>
      </w:pPr>
      <w:r>
        <w:t>- нормальный;</w:t>
      </w:r>
    </w:p>
    <w:p w:rsidR="000724A1" w:rsidRDefault="000724A1" w:rsidP="000724A1">
      <w:pPr>
        <w:pStyle w:val="ConsPlusNormal"/>
        <w:spacing w:before="240"/>
        <w:ind w:firstLine="540"/>
        <w:jc w:val="both"/>
      </w:pPr>
      <w:r>
        <w:t>- пониженный.</w:t>
      </w:r>
    </w:p>
    <w:p w:rsidR="000724A1" w:rsidRDefault="000724A1" w:rsidP="000724A1">
      <w:pPr>
        <w:pStyle w:val="ConsPlusNormal"/>
        <w:spacing w:before="240"/>
        <w:ind w:firstLine="540"/>
        <w:jc w:val="both"/>
      </w:pPr>
      <w:r>
        <w:t xml:space="preserve">4.3 Основные параметры и размеры конструкций должны быть приведены в стандартах или рабочей документации на конструкции конкретных типов. Условные обозначения конструкций принимают в соответствии с </w:t>
      </w:r>
      <w:r>
        <w:rPr>
          <w:color w:val="0000FF"/>
        </w:rPr>
        <w:t>ГОСТ 26047</w:t>
      </w:r>
      <w:r>
        <w:t>.</w:t>
      </w:r>
    </w:p>
    <w:p w:rsidR="000724A1" w:rsidRDefault="000724A1" w:rsidP="000724A1">
      <w:pPr>
        <w:pStyle w:val="ConsPlusNormal"/>
        <w:jc w:val="both"/>
      </w:pPr>
    </w:p>
    <w:p w:rsidR="000724A1" w:rsidRDefault="000724A1" w:rsidP="000724A1">
      <w:pPr>
        <w:pStyle w:val="ConsPlusTitle"/>
        <w:ind w:firstLine="540"/>
        <w:jc w:val="both"/>
        <w:outlineLvl w:val="1"/>
      </w:pPr>
      <w:r>
        <w:t>5 Технические требования</w:t>
      </w:r>
    </w:p>
    <w:p w:rsidR="000724A1" w:rsidRDefault="000724A1" w:rsidP="000724A1">
      <w:pPr>
        <w:pStyle w:val="ConsPlusNormal"/>
        <w:jc w:val="both"/>
      </w:pPr>
    </w:p>
    <w:p w:rsidR="000724A1" w:rsidRDefault="000724A1" w:rsidP="000724A1">
      <w:pPr>
        <w:pStyle w:val="ConsPlusTitle"/>
        <w:ind w:firstLine="540"/>
        <w:jc w:val="both"/>
        <w:outlineLvl w:val="2"/>
      </w:pPr>
      <w:r>
        <w:t>5.1 Общие требования</w:t>
      </w:r>
    </w:p>
    <w:p w:rsidR="000724A1" w:rsidRDefault="000724A1" w:rsidP="000724A1">
      <w:pPr>
        <w:pStyle w:val="ConsPlusNormal"/>
        <w:jc w:val="both"/>
      </w:pPr>
    </w:p>
    <w:p w:rsidR="000724A1" w:rsidRDefault="000724A1" w:rsidP="000724A1">
      <w:pPr>
        <w:pStyle w:val="ConsPlusNormal"/>
        <w:ind w:firstLine="540"/>
        <w:jc w:val="both"/>
      </w:pPr>
      <w:r>
        <w:t>5.1.1 Конструкции должны быть изготовлены в соответствии с требованиями настоящего стандарта, стандартов или технических условий на элементы и сборочные единицы (изделия) конструкции конкретных видов, типов и марок по рабочей документации, утвержденной разработчиком и принятой к производству предприятием-изготовителем.</w:t>
      </w:r>
    </w:p>
    <w:p w:rsidR="000724A1" w:rsidRDefault="000724A1" w:rsidP="000724A1">
      <w:pPr>
        <w:pStyle w:val="ConsPlusNormal"/>
        <w:spacing w:before="240"/>
        <w:ind w:firstLine="540"/>
        <w:jc w:val="both"/>
      </w:pPr>
      <w:r>
        <w:t>Рабочая документация на конструкции должна разрабатываться в соответствии с действующими нормативными документами. Технология производства должна регламентироваться технологической документацией, утвержденной в установленном на предприятии-изготовителе порядке.</w:t>
      </w:r>
    </w:p>
    <w:p w:rsidR="000724A1" w:rsidRDefault="000724A1" w:rsidP="000724A1">
      <w:pPr>
        <w:pStyle w:val="ConsPlusNormal"/>
        <w:spacing w:before="240"/>
        <w:ind w:firstLine="540"/>
        <w:jc w:val="both"/>
      </w:pPr>
      <w:r>
        <w:t>5.1.2 Конструкции должны удовлетворять установленным при проектировании требованиям по несущей способности и жесткости, а в случаях, предусмотренных стандартами, - выдерживать контрольные нагрузки при испытаниях.</w:t>
      </w:r>
    </w:p>
    <w:p w:rsidR="000724A1" w:rsidRDefault="000724A1" w:rsidP="000724A1">
      <w:pPr>
        <w:pStyle w:val="ConsPlusNormal"/>
        <w:spacing w:before="240"/>
        <w:ind w:firstLine="540"/>
        <w:jc w:val="both"/>
      </w:pPr>
      <w:r>
        <w:lastRenderedPageBreak/>
        <w:t xml:space="preserve">В рабочих чертежах конструкций должны быть установлены схемы </w:t>
      </w:r>
      <w:proofErr w:type="spellStart"/>
      <w:r>
        <w:t>загружения</w:t>
      </w:r>
      <w:proofErr w:type="spellEnd"/>
      <w:r>
        <w:t>, контрольные нагрузки, соответствующие первому и второму предельным состояниям, а также контрольное значение максимального перемещения.</w:t>
      </w:r>
    </w:p>
    <w:p w:rsidR="000724A1" w:rsidRDefault="000724A1" w:rsidP="000724A1">
      <w:pPr>
        <w:pStyle w:val="ConsPlusNormal"/>
        <w:spacing w:before="240"/>
        <w:ind w:firstLine="540"/>
        <w:jc w:val="both"/>
      </w:pPr>
      <w:r>
        <w:t xml:space="preserve">При отсутствии требований по испытаниям конструкций </w:t>
      </w:r>
      <w:proofErr w:type="spellStart"/>
      <w:r>
        <w:t>нагружением</w:t>
      </w:r>
      <w:proofErr w:type="spellEnd"/>
      <w:r>
        <w:t xml:space="preserve"> их несущая способность и жесткость должны обеспечиваться установленными требованиями к сталям, прочностным характеристикам и геометрическим параметрам конструкций, конструктивным элементам, сварным, болтовым и другим соединениям, а также при необходимости к другим элементам и деталям конструкций в зависимости от характера и условий их работы.</w:t>
      </w:r>
    </w:p>
    <w:p w:rsidR="000724A1" w:rsidRDefault="000724A1" w:rsidP="000724A1">
      <w:pPr>
        <w:pStyle w:val="ConsPlusNormal"/>
        <w:spacing w:before="240"/>
        <w:ind w:firstLine="540"/>
        <w:jc w:val="both"/>
      </w:pPr>
      <w:r>
        <w:t>5.1.3 Конструкции должны быть стойкими ко всем видам расчетных воздействий, которым они могут подвергаться в процессе эксплуатации.</w:t>
      </w:r>
    </w:p>
    <w:p w:rsidR="000724A1" w:rsidRDefault="000724A1" w:rsidP="000724A1">
      <w:pPr>
        <w:pStyle w:val="ConsPlusNormal"/>
        <w:spacing w:before="240"/>
        <w:ind w:firstLine="540"/>
        <w:jc w:val="both"/>
      </w:pPr>
      <w:r>
        <w:t xml:space="preserve">В рабочих чертежах ограждающих конструкций отапливаемых зданий и сооружений должны быть указаны виды и характеристики утеплителей, соответствующие требованиям нормативных документов </w:t>
      </w:r>
      <w:r>
        <w:rPr>
          <w:color w:val="0000FF"/>
        </w:rPr>
        <w:t>&lt;1&gt;</w:t>
      </w:r>
      <w:r>
        <w:t xml:space="preserve"> по теплозащите, действующих на территории государства - участника Соглашения, принявшего данный стандарт.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bookmarkStart w:id="2" w:name="P272"/>
      <w:bookmarkEnd w:id="2"/>
      <w:r>
        <w:t xml:space="preserve">&lt;1&gt; В Российской Федерации действует </w:t>
      </w:r>
      <w:r>
        <w:rPr>
          <w:color w:val="0000FF"/>
        </w:rPr>
        <w:t>СП 50.13330.2012</w:t>
      </w:r>
      <w:r>
        <w:t xml:space="preserve"> "СНиП 23-02-2003 Тепловая защита зданий".</w:t>
      </w:r>
    </w:p>
    <w:p w:rsidR="000724A1" w:rsidRDefault="000724A1" w:rsidP="000724A1">
      <w:pPr>
        <w:pStyle w:val="ConsPlusNormal"/>
        <w:jc w:val="both"/>
      </w:pPr>
    </w:p>
    <w:p w:rsidR="000724A1" w:rsidRDefault="000724A1" w:rsidP="000724A1">
      <w:pPr>
        <w:pStyle w:val="ConsPlusNormal"/>
        <w:ind w:firstLine="540"/>
        <w:jc w:val="both"/>
      </w:pPr>
      <w:r>
        <w:t>Конструкции при воздействии открытого огня при пожаре должны сохранять в зависимости от их вида несущую способность и/или целостность, а в необходимых случаях также теплозащитную способность в течение установленного времени. Предел огнестойкости и класс пожарной опасности конструкций определяют на основе соответствующих нормативных документов либо путем испытаний и указывают в рабочей документации.</w:t>
      </w:r>
    </w:p>
    <w:p w:rsidR="000724A1" w:rsidRDefault="000724A1" w:rsidP="000724A1">
      <w:pPr>
        <w:pStyle w:val="ConsPlusNormal"/>
        <w:jc w:val="both"/>
      </w:pPr>
    </w:p>
    <w:p w:rsidR="000724A1" w:rsidRDefault="000724A1" w:rsidP="000724A1">
      <w:pPr>
        <w:pStyle w:val="ConsPlusTitle"/>
        <w:ind w:firstLine="540"/>
        <w:jc w:val="both"/>
        <w:outlineLvl w:val="2"/>
      </w:pPr>
      <w:r>
        <w:t>5.2 Требования при выполнении разметки, правки, гибки и резки металлопроката и изделий</w:t>
      </w:r>
    </w:p>
    <w:p w:rsidR="000724A1" w:rsidRDefault="000724A1" w:rsidP="000724A1">
      <w:pPr>
        <w:pStyle w:val="ConsPlusNormal"/>
        <w:jc w:val="both"/>
      </w:pPr>
    </w:p>
    <w:p w:rsidR="000724A1" w:rsidRDefault="000724A1" w:rsidP="000724A1">
      <w:pPr>
        <w:pStyle w:val="ConsPlusNormal"/>
        <w:ind w:firstLine="540"/>
        <w:jc w:val="both"/>
      </w:pPr>
      <w:r>
        <w:t xml:space="preserve">5.2.1 Разметку на металлопрокате следует выполнять с помощью металлических рулеток 2-го класса точности по </w:t>
      </w:r>
      <w:r>
        <w:rPr>
          <w:color w:val="0000FF"/>
        </w:rPr>
        <w:t>ГОСТ 7502</w:t>
      </w:r>
      <w:r>
        <w:t xml:space="preserve"> и измерительных металлических линеек по </w:t>
      </w:r>
      <w:r>
        <w:rPr>
          <w:color w:val="0000FF"/>
        </w:rPr>
        <w:t>ГОСТ 427</w:t>
      </w:r>
      <w:r>
        <w:t xml:space="preserve"> либо на автоматическом оборудовании с числовым программным управлением. При разметке следует учитывать припуски на механическую обработку и усадку от сварки, которые должны быть указаны в технологической документации.</w:t>
      </w:r>
    </w:p>
    <w:p w:rsidR="000724A1" w:rsidRDefault="000724A1" w:rsidP="000724A1">
      <w:pPr>
        <w:pStyle w:val="ConsPlusNormal"/>
        <w:spacing w:before="240"/>
        <w:ind w:firstLine="540"/>
        <w:jc w:val="both"/>
      </w:pPr>
      <w:r>
        <w:t>5.2.2 Правка проката и деталей должна проводиться способом, исключающим образование вмятин, забоин и других повреждений на поверхности проката.</w:t>
      </w:r>
    </w:p>
    <w:p w:rsidR="000724A1" w:rsidRDefault="000724A1" w:rsidP="000724A1">
      <w:pPr>
        <w:pStyle w:val="ConsPlusNormal"/>
        <w:spacing w:before="240"/>
        <w:ind w:firstLine="540"/>
        <w:jc w:val="both"/>
      </w:pPr>
      <w:r>
        <w:t>Правка элементов ЛСТК не допускается.</w:t>
      </w:r>
    </w:p>
    <w:p w:rsidR="000724A1" w:rsidRDefault="000724A1" w:rsidP="000724A1">
      <w:pPr>
        <w:pStyle w:val="ConsPlusNormal"/>
        <w:jc w:val="both"/>
      </w:pPr>
      <w:r>
        <w:t xml:space="preserve">(абзац введен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5.2.3 При проведении холодной формовки не допускается повреждение покрытий поверхностей листовой заготовки.</w:t>
      </w:r>
    </w:p>
    <w:p w:rsidR="000724A1" w:rsidRDefault="000724A1" w:rsidP="000724A1">
      <w:pPr>
        <w:pStyle w:val="ConsPlusNormal"/>
        <w:spacing w:before="240"/>
        <w:ind w:firstLine="540"/>
        <w:jc w:val="both"/>
      </w:pPr>
      <w:r>
        <w:t xml:space="preserve">5.2.4 При холодной </w:t>
      </w:r>
      <w:proofErr w:type="spellStart"/>
      <w:r>
        <w:t>гибке</w:t>
      </w:r>
      <w:proofErr w:type="spellEnd"/>
      <w:r>
        <w:t xml:space="preserve"> листовых деталей толщиной </w:t>
      </w:r>
      <w:r>
        <w:rPr>
          <w:i/>
        </w:rPr>
        <w:t>t</w:t>
      </w:r>
      <w:r>
        <w:t>, мм, из сталей С235 - С255 внутренние радиусы закругления должны быть:</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lastRenderedPageBreak/>
        <w:t>- не менее 1,2</w:t>
      </w:r>
      <w:r>
        <w:rPr>
          <w:i/>
        </w:rPr>
        <w:t>t</w:t>
      </w:r>
      <w:r>
        <w:t xml:space="preserve"> при толщине деталей от 4 мм и более для конструкций, воспринимающих статические нагрузки;</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- 1,0</w:t>
      </w:r>
      <w:r>
        <w:rPr>
          <w:i/>
        </w:rPr>
        <w:t>t</w:t>
      </w:r>
      <w:r>
        <w:t xml:space="preserve"> для меньших толщин.</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Для деталей конструкций, воспринимающих динамическую нагрузку, внутренние радиусы должны быть не менее 2,5</w:t>
      </w:r>
      <w:r>
        <w:rPr>
          <w:i/>
        </w:rPr>
        <w:t>t</w:t>
      </w:r>
      <w:r>
        <w:t xml:space="preserve"> и 2,0</w:t>
      </w:r>
      <w:r>
        <w:rPr>
          <w:i/>
        </w:rPr>
        <w:t>t</w:t>
      </w:r>
      <w:r>
        <w:t xml:space="preserve"> соответственно.</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Для деталей из сталей С345 - С390 внутренний радиус должен быть увеличен в 1,5 раза, а из сталей С440 и более высокой прочности - в 3,0 раза.</w:t>
      </w:r>
    </w:p>
    <w:p w:rsidR="000724A1" w:rsidRDefault="000724A1" w:rsidP="000724A1">
      <w:pPr>
        <w:pStyle w:val="ConsPlusNormal"/>
        <w:spacing w:before="240"/>
        <w:ind w:firstLine="540"/>
        <w:jc w:val="both"/>
      </w:pPr>
      <w:r>
        <w:t>5.2.5 Кромки деталей из стали С400 после воздушно-дуговой и ручной кислородной резки, не подлежащие сварке, должны быть механически обработаны (строжкой, фрезерованием, абразивным кругом и т.п.). Кромки деталей из сталей С450 и выше подлежат в обязательном порядке строжке или фрезерованию. Механическая обработка поверхности кромок должна проводиться на глубину не менее 2 мм.</w:t>
      </w:r>
    </w:p>
    <w:p w:rsidR="000724A1" w:rsidRDefault="000724A1" w:rsidP="000724A1">
      <w:pPr>
        <w:pStyle w:val="ConsPlusNormal"/>
        <w:spacing w:before="240"/>
        <w:ind w:firstLine="540"/>
        <w:jc w:val="both"/>
      </w:pPr>
      <w:r>
        <w:t>Все приторцовываемые кромки подлежат в обязательном порядке строжке или фрезерованию вне зависимости от способа резки деталей.</w:t>
      </w:r>
    </w:p>
    <w:p w:rsidR="000724A1" w:rsidRDefault="000724A1" w:rsidP="000724A1">
      <w:pPr>
        <w:pStyle w:val="ConsPlusNormal"/>
        <w:spacing w:before="240"/>
        <w:ind w:firstLine="540"/>
        <w:jc w:val="both"/>
      </w:pPr>
      <w:r>
        <w:t>5.2.6 Кромки деталей из углеродистых сталей после воздушно-дуговой и ручной кислородной резки должны быть очищены и не иметь шероховатости более 1 мм, а для конструкций, эксплуатируемых в районах с расчетной температурой ниже минус 45 °C до минус 65 °C - 0,5 мм.</w:t>
      </w:r>
    </w:p>
    <w:p w:rsidR="000724A1" w:rsidRDefault="000724A1" w:rsidP="000724A1">
      <w:pPr>
        <w:pStyle w:val="ConsPlusNormal"/>
        <w:spacing w:before="240"/>
        <w:ind w:firstLine="540"/>
        <w:jc w:val="both"/>
      </w:pPr>
      <w:bookmarkStart w:id="3" w:name="P295"/>
      <w:bookmarkEnd w:id="3"/>
      <w:r>
        <w:t xml:space="preserve">5.2.7 При проведении автоматической кислородной и плазменной резки кромки деталей, не подлежащие сварке, не должны иметь шероховатости более 0,3 мм в соответствии со вторым классом по </w:t>
      </w:r>
      <w:r>
        <w:rPr>
          <w:color w:val="0000FF"/>
        </w:rPr>
        <w:t>таблице 3</w:t>
      </w:r>
      <w:r>
        <w:t xml:space="preserve"> ГОСТ 14792.</w:t>
      </w:r>
    </w:p>
    <w:p w:rsidR="000724A1" w:rsidRDefault="000724A1" w:rsidP="000724A1">
      <w:pPr>
        <w:pStyle w:val="ConsPlusNormal"/>
        <w:spacing w:before="240"/>
        <w:ind w:firstLine="540"/>
        <w:jc w:val="both"/>
      </w:pPr>
      <w:r>
        <w:t>Кромки деталей из углеродистой стали, не отвечающие указанным требованиям по шероховатости, допускается исправлять плавной зачисткой.</w:t>
      </w:r>
    </w:p>
    <w:p w:rsidR="000724A1" w:rsidRDefault="000724A1" w:rsidP="000724A1">
      <w:pPr>
        <w:pStyle w:val="ConsPlusNormal"/>
        <w:spacing w:before="240"/>
        <w:ind w:firstLine="540"/>
        <w:jc w:val="both"/>
      </w:pPr>
      <w:r>
        <w:t xml:space="preserve">5.2.8 Кромки деталей из низколегированных сталей С355 и более высокой прочности, а также кромки всех расчетных деталей в конструкциях, воспринимающих динамические или вибрационные </w:t>
      </w:r>
      <w:proofErr w:type="gramStart"/>
      <w:r>
        <w:t>нагрузки</w:t>
      </w:r>
      <w:proofErr w:type="gramEnd"/>
      <w:r>
        <w:t xml:space="preserve"> или эксплуатируемых в районах с расчетной температурой ниже минус 45 °C до минус 65 °C, не отвечающие по шероховатости поверхности реза требованию </w:t>
      </w:r>
      <w:r>
        <w:rPr>
          <w:color w:val="0000FF"/>
        </w:rPr>
        <w:t>5.2.7</w:t>
      </w:r>
      <w:r>
        <w:t xml:space="preserve">, подлежат механизированной обработке. Отдельные места с шероховатостью более 0,3 мм, а также локальные </w:t>
      </w:r>
      <w:proofErr w:type="spellStart"/>
      <w:r>
        <w:t>выхваты</w:t>
      </w:r>
      <w:proofErr w:type="spellEnd"/>
      <w:r>
        <w:t>, не выводящие детали за пределы допусков в количестве одного повреждения на 1 м длины реза, допускается исправлять плавной зачисткой.</w:t>
      </w:r>
    </w:p>
    <w:p w:rsidR="000724A1" w:rsidRDefault="000724A1" w:rsidP="000724A1">
      <w:pPr>
        <w:pStyle w:val="ConsPlusNormal"/>
        <w:jc w:val="both"/>
      </w:pPr>
    </w:p>
    <w:p w:rsidR="000724A1" w:rsidRDefault="000724A1" w:rsidP="000724A1">
      <w:pPr>
        <w:pStyle w:val="ConsPlusTitle"/>
        <w:ind w:firstLine="540"/>
        <w:jc w:val="both"/>
        <w:outlineLvl w:val="2"/>
      </w:pPr>
      <w:r>
        <w:t>5.3 Защита металлических конструкций от коррозии</w:t>
      </w:r>
    </w:p>
    <w:p w:rsidR="000724A1" w:rsidRDefault="000724A1" w:rsidP="000724A1">
      <w:pPr>
        <w:pStyle w:val="ConsPlusNormal"/>
        <w:jc w:val="both"/>
      </w:pPr>
    </w:p>
    <w:p w:rsidR="000724A1" w:rsidRDefault="000724A1" w:rsidP="000724A1">
      <w:pPr>
        <w:pStyle w:val="ConsPlusNormal"/>
        <w:ind w:firstLine="540"/>
        <w:jc w:val="both"/>
      </w:pPr>
      <w:r>
        <w:t xml:space="preserve">5.3.1 Конструкции должны быть защищены от коррозии способами, приведенными в рабочей документации, в соответствии с требованиями нормативных документов </w:t>
      </w:r>
      <w:r>
        <w:rPr>
          <w:color w:val="0000FF"/>
        </w:rPr>
        <w:t>&lt;1&gt;</w:t>
      </w:r>
      <w:r>
        <w:t>, действующих на территории государства - участника Соглашения, принявшего настоящий стандарт.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bookmarkStart w:id="4" w:name="P303"/>
      <w:bookmarkEnd w:id="4"/>
      <w:r>
        <w:t xml:space="preserve">&lt;1&gt; В Российской Федерации действует </w:t>
      </w:r>
      <w:r>
        <w:rPr>
          <w:color w:val="0000FF"/>
        </w:rPr>
        <w:t>СП 28.13330.2017</w:t>
      </w:r>
      <w:r>
        <w:t xml:space="preserve"> "СНиП 2.03.11-85 Защита строительных конструкций от коррозии".</w:t>
      </w:r>
    </w:p>
    <w:p w:rsidR="000724A1" w:rsidRDefault="000724A1" w:rsidP="000724A1">
      <w:pPr>
        <w:pStyle w:val="ConsPlusNormal"/>
        <w:jc w:val="both"/>
      </w:pPr>
    </w:p>
    <w:p w:rsidR="000724A1" w:rsidRDefault="000724A1" w:rsidP="000724A1">
      <w:pPr>
        <w:pStyle w:val="ConsPlusNormal"/>
        <w:ind w:firstLine="540"/>
        <w:jc w:val="both"/>
      </w:pPr>
      <w:r>
        <w:t>В стандартах, технических условиях или рабочей документации на конструкции конкретных видов должны быть указаны сроки восстановления защитных покрытий.</w:t>
      </w:r>
    </w:p>
    <w:p w:rsidR="000724A1" w:rsidRDefault="000724A1" w:rsidP="000724A1">
      <w:pPr>
        <w:pStyle w:val="ConsPlusNormal"/>
        <w:spacing w:before="240"/>
        <w:ind w:firstLine="540"/>
        <w:jc w:val="both"/>
      </w:pPr>
      <w:r>
        <w:t>5.3.2 Защитные покрытия должны наноситься на конструкции в заводских условиях.</w:t>
      </w:r>
    </w:p>
    <w:p w:rsidR="000724A1" w:rsidRDefault="000724A1" w:rsidP="000724A1">
      <w:pPr>
        <w:pStyle w:val="ConsPlusNormal"/>
        <w:spacing w:before="240"/>
        <w:ind w:firstLine="540"/>
        <w:jc w:val="both"/>
      </w:pPr>
      <w:r>
        <w:t>Нанесение покрытий непосредственно при монтаже конструкций допускается в следующих случаях:</w:t>
      </w:r>
    </w:p>
    <w:p w:rsidR="000724A1" w:rsidRDefault="000724A1" w:rsidP="000724A1">
      <w:pPr>
        <w:pStyle w:val="ConsPlusNormal"/>
        <w:spacing w:before="240"/>
        <w:ind w:firstLine="540"/>
        <w:jc w:val="both"/>
      </w:pPr>
      <w:r>
        <w:t>- при исправлении мест повреждений защитного покрытия в процессе транспортирования, хранения, монтажа;</w:t>
      </w:r>
    </w:p>
    <w:p w:rsidR="000724A1" w:rsidRDefault="000724A1" w:rsidP="000724A1">
      <w:pPr>
        <w:pStyle w:val="ConsPlusNormal"/>
        <w:spacing w:before="240"/>
        <w:ind w:firstLine="540"/>
        <w:jc w:val="both"/>
      </w:pPr>
      <w:r>
        <w:t xml:space="preserve">- нанесении </w:t>
      </w:r>
      <w:proofErr w:type="spellStart"/>
      <w:r>
        <w:t>цветомаркировки</w:t>
      </w:r>
      <w:proofErr w:type="spellEnd"/>
      <w:r>
        <w:t>;</w:t>
      </w:r>
    </w:p>
    <w:p w:rsidR="000724A1" w:rsidRDefault="000724A1" w:rsidP="000724A1">
      <w:pPr>
        <w:pStyle w:val="ConsPlusNormal"/>
        <w:spacing w:before="240"/>
        <w:ind w:firstLine="540"/>
        <w:jc w:val="both"/>
      </w:pPr>
      <w:r>
        <w:t>- закрашивании заводской маркировки;</w:t>
      </w:r>
    </w:p>
    <w:p w:rsidR="000724A1" w:rsidRDefault="000724A1" w:rsidP="000724A1">
      <w:pPr>
        <w:pStyle w:val="ConsPlusNormal"/>
        <w:spacing w:before="240"/>
        <w:ind w:firstLine="540"/>
        <w:jc w:val="both"/>
      </w:pPr>
      <w:r>
        <w:t>- согласовании с заказчиком.</w:t>
      </w:r>
    </w:p>
    <w:p w:rsidR="000724A1" w:rsidRDefault="000724A1" w:rsidP="000724A1">
      <w:pPr>
        <w:pStyle w:val="ConsPlusNormal"/>
        <w:spacing w:before="240"/>
        <w:ind w:firstLine="540"/>
        <w:jc w:val="both"/>
      </w:pPr>
      <w:r>
        <w:t xml:space="preserve">5.3.3 </w:t>
      </w:r>
      <w:proofErr w:type="gramStart"/>
      <w:r>
        <w:t>В</w:t>
      </w:r>
      <w:proofErr w:type="gramEnd"/>
      <w:r>
        <w:t xml:space="preserve"> заводских условиях не подлежат грунтованию, окрашиванию и металлизации места монтажных соединений на высокопрочных болтах с контролируемым натяжением и зоны монтажной сварки на ширину 100 мм по обе стороны от накладок и шва соответственно.</w:t>
      </w:r>
    </w:p>
    <w:p w:rsidR="000724A1" w:rsidRDefault="000724A1" w:rsidP="000724A1">
      <w:pPr>
        <w:pStyle w:val="ConsPlusNormal"/>
        <w:spacing w:before="240"/>
        <w:ind w:firstLine="540"/>
        <w:jc w:val="both"/>
      </w:pPr>
      <w:r>
        <w:t>5.3.4 Монтажные элементы соединения отправочных марок конструкций должны быть защищены от атмосферной коррозии, исходя из срока эксплуатации основных несущих конструкций здания или сооружения.</w:t>
      </w:r>
    </w:p>
    <w:p w:rsidR="000724A1" w:rsidRDefault="000724A1" w:rsidP="000724A1">
      <w:pPr>
        <w:pStyle w:val="ConsPlusNormal"/>
        <w:spacing w:before="240"/>
        <w:ind w:firstLine="540"/>
        <w:jc w:val="both"/>
      </w:pPr>
      <w:r>
        <w:t xml:space="preserve">5.3.5 Качество очистки поверхности конструкций от жировых загрязнений должно соответствовать первой степени обезжиривания поверхности по </w:t>
      </w:r>
      <w:r>
        <w:rPr>
          <w:color w:val="0000FF"/>
        </w:rPr>
        <w:t>ГОСТ 9.402</w:t>
      </w:r>
      <w:r>
        <w:t>.</w:t>
      </w:r>
    </w:p>
    <w:p w:rsidR="000724A1" w:rsidRDefault="000724A1" w:rsidP="000724A1">
      <w:pPr>
        <w:pStyle w:val="ConsPlusNormal"/>
        <w:spacing w:before="240"/>
        <w:ind w:firstLine="540"/>
        <w:jc w:val="both"/>
      </w:pPr>
      <w:r>
        <w:t xml:space="preserve">Степень очистки поверхностей конструкций от окалины и ржавчины должна соответствовать нормативным документам </w:t>
      </w:r>
      <w:r>
        <w:rPr>
          <w:color w:val="0000FF"/>
        </w:rPr>
        <w:t>&lt;1&gt;</w:t>
      </w:r>
      <w:r>
        <w:t>, действующим на территории государства - участника Соглашения, принявшего настоящий стандарт.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bookmarkStart w:id="5" w:name="P317"/>
      <w:bookmarkEnd w:id="5"/>
      <w:r>
        <w:t xml:space="preserve">&lt;1&gt; В Российской Федерации действует </w:t>
      </w:r>
      <w:r>
        <w:rPr>
          <w:color w:val="0000FF"/>
        </w:rPr>
        <w:t>СП 28.13330.2017</w:t>
      </w:r>
      <w:r>
        <w:t xml:space="preserve"> "СНиП 2.03.11-85 Защита строительных конструкций от коррозии".</w:t>
      </w:r>
    </w:p>
    <w:p w:rsidR="000724A1" w:rsidRDefault="000724A1" w:rsidP="000724A1">
      <w:pPr>
        <w:pStyle w:val="ConsPlusNormal"/>
        <w:jc w:val="both"/>
      </w:pPr>
    </w:p>
    <w:p w:rsidR="000724A1" w:rsidRDefault="000724A1" w:rsidP="000724A1">
      <w:pPr>
        <w:pStyle w:val="ConsPlusNormal"/>
        <w:ind w:firstLine="540"/>
        <w:jc w:val="both"/>
      </w:pPr>
      <w:r>
        <w:t xml:space="preserve">5.3.6 Лакокрасочные покрытия несущих стальных конструкций по показателям внешнего вида должны соответствовать классам по </w:t>
      </w:r>
      <w:r>
        <w:rPr>
          <w:color w:val="0000FF"/>
        </w:rPr>
        <w:t>ГОСТ 9.032</w:t>
      </w:r>
      <w:r>
        <w:t>:</w:t>
      </w:r>
    </w:p>
    <w:p w:rsidR="000724A1" w:rsidRDefault="000724A1" w:rsidP="000724A1">
      <w:pPr>
        <w:pStyle w:val="ConsPlusNormal"/>
        <w:spacing w:before="240"/>
        <w:ind w:firstLine="540"/>
        <w:jc w:val="both"/>
      </w:pPr>
      <w:r>
        <w:t>IV - V - для конструкций, эксплуатируемых в средах со средне- и сильноагрессивной степенью воздействия;</w:t>
      </w:r>
    </w:p>
    <w:p w:rsidR="000724A1" w:rsidRDefault="000724A1" w:rsidP="000724A1">
      <w:pPr>
        <w:pStyle w:val="ConsPlusNormal"/>
        <w:spacing w:before="240"/>
        <w:ind w:firstLine="540"/>
        <w:jc w:val="both"/>
      </w:pPr>
      <w:r>
        <w:t>IV - VI - для конструкций в слабоагрессивных средах;</w:t>
      </w:r>
    </w:p>
    <w:p w:rsidR="000724A1" w:rsidRDefault="000724A1" w:rsidP="000724A1">
      <w:pPr>
        <w:pStyle w:val="ConsPlusNormal"/>
        <w:spacing w:before="240"/>
        <w:ind w:firstLine="540"/>
        <w:jc w:val="both"/>
      </w:pPr>
      <w:r>
        <w:t>IV - VII - в неагрессивных средах.</w:t>
      </w:r>
    </w:p>
    <w:p w:rsidR="000724A1" w:rsidRDefault="000724A1" w:rsidP="000724A1">
      <w:pPr>
        <w:pStyle w:val="ConsPlusNormal"/>
        <w:spacing w:before="240"/>
        <w:ind w:firstLine="540"/>
        <w:jc w:val="both"/>
      </w:pPr>
      <w:r>
        <w:t xml:space="preserve">Адгезия лакокрасочных покрытий стальных конструкций должна соответствовать одному баллу по </w:t>
      </w:r>
      <w:r>
        <w:rPr>
          <w:color w:val="0000FF"/>
        </w:rPr>
        <w:t>ГОСТ 15140</w:t>
      </w:r>
      <w:r>
        <w:t>.</w:t>
      </w:r>
    </w:p>
    <w:p w:rsidR="000724A1" w:rsidRDefault="000724A1" w:rsidP="000724A1">
      <w:pPr>
        <w:pStyle w:val="ConsPlusNormal"/>
        <w:jc w:val="both"/>
      </w:pPr>
    </w:p>
    <w:p w:rsidR="000724A1" w:rsidRDefault="000724A1" w:rsidP="000724A1">
      <w:pPr>
        <w:pStyle w:val="ConsPlusTitle"/>
        <w:ind w:firstLine="540"/>
        <w:jc w:val="both"/>
        <w:outlineLvl w:val="2"/>
      </w:pPr>
      <w:r>
        <w:t>5.4 Требования к материалам</w:t>
      </w:r>
    </w:p>
    <w:p w:rsidR="000724A1" w:rsidRDefault="000724A1" w:rsidP="000724A1">
      <w:pPr>
        <w:pStyle w:val="ConsPlusNormal"/>
        <w:jc w:val="both"/>
      </w:pPr>
    </w:p>
    <w:p w:rsidR="000724A1" w:rsidRDefault="000724A1" w:rsidP="000724A1">
      <w:pPr>
        <w:pStyle w:val="ConsPlusNormal"/>
        <w:ind w:firstLine="540"/>
        <w:jc w:val="both"/>
      </w:pPr>
      <w:r>
        <w:t xml:space="preserve">5.4.1 </w:t>
      </w:r>
      <w:proofErr w:type="gramStart"/>
      <w:r>
        <w:t>В</w:t>
      </w:r>
      <w:proofErr w:type="gramEnd"/>
      <w:r>
        <w:t xml:space="preserve"> стандартах или технических условиях на конструкции конкретных типов должны применяться материалы для конструкций и соединений, требования к которым установлены в рабочей документации, разработанной в соответствии с нормативными документами </w:t>
      </w:r>
      <w:r>
        <w:rPr>
          <w:color w:val="0000FF"/>
        </w:rPr>
        <w:t>&lt;2&gt;</w:t>
      </w:r>
      <w:r>
        <w:t>, действующими на территории государства - участника Соглашения, принявшего настоящий стандарт.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bookmarkStart w:id="6" w:name="P329"/>
      <w:bookmarkEnd w:id="6"/>
      <w:r>
        <w:t xml:space="preserve">&lt;2&gt; В Российской Федерации действует </w:t>
      </w:r>
      <w:r>
        <w:rPr>
          <w:color w:val="0000FF"/>
        </w:rPr>
        <w:t>СП 16.13330.2017</w:t>
      </w:r>
      <w:r>
        <w:t xml:space="preserve"> "СНиП II-23-81* Стальные конструкции".</w:t>
      </w:r>
    </w:p>
    <w:p w:rsidR="000724A1" w:rsidRDefault="000724A1" w:rsidP="000724A1">
      <w:pPr>
        <w:pStyle w:val="ConsPlusNormal"/>
        <w:jc w:val="both"/>
      </w:pPr>
    </w:p>
    <w:p w:rsidR="000724A1" w:rsidRDefault="000724A1" w:rsidP="000724A1">
      <w:pPr>
        <w:pStyle w:val="ConsPlusNormal"/>
        <w:ind w:firstLine="540"/>
        <w:jc w:val="both"/>
      </w:pPr>
      <w:r>
        <w:t>Материалы должны соответствовать требованиям стандартов или технических условий на их изготовление.</w:t>
      </w:r>
    </w:p>
    <w:p w:rsidR="000724A1" w:rsidRDefault="000724A1" w:rsidP="000724A1">
      <w:pPr>
        <w:pStyle w:val="ConsPlusNormal"/>
        <w:spacing w:before="240"/>
        <w:ind w:firstLine="540"/>
        <w:jc w:val="both"/>
      </w:pPr>
      <w:r>
        <w:t xml:space="preserve">5.4.2 Для сталей С235 и более высокой прочности после местной холодной гибки, вызывающей </w:t>
      </w:r>
      <w:proofErr w:type="spellStart"/>
      <w:r>
        <w:t>охрупчивание</w:t>
      </w:r>
      <w:proofErr w:type="spellEnd"/>
      <w:r>
        <w:t xml:space="preserve"> вследствие наклепа, следует проводить термическую обработку или назначать более высокую категорию стали, учитывающую как степень </w:t>
      </w:r>
      <w:proofErr w:type="spellStart"/>
      <w:r>
        <w:t>охрупчивания</w:t>
      </w:r>
      <w:proofErr w:type="spellEnd"/>
      <w:r>
        <w:t xml:space="preserve"> металла, так и расчетную температуру региона размещения объекта.</w:t>
      </w:r>
    </w:p>
    <w:p w:rsidR="000724A1" w:rsidRDefault="000724A1" w:rsidP="000724A1">
      <w:pPr>
        <w:pStyle w:val="ConsPlusNormal"/>
        <w:spacing w:before="240"/>
        <w:ind w:firstLine="540"/>
        <w:jc w:val="both"/>
      </w:pPr>
      <w:r>
        <w:t xml:space="preserve">Примечание - Для всех классов прочности стали пластическая деформация вызывает </w:t>
      </w:r>
      <w:proofErr w:type="spellStart"/>
      <w:r>
        <w:t>охрупчивание</w:t>
      </w:r>
      <w:proofErr w:type="spellEnd"/>
      <w:r>
        <w:t xml:space="preserve"> со скоростью от 3,3 °C/1% до 4,0 °C/1%.</w:t>
      </w:r>
    </w:p>
    <w:p w:rsidR="000724A1" w:rsidRDefault="000724A1" w:rsidP="000724A1">
      <w:pPr>
        <w:pStyle w:val="ConsPlusNormal"/>
        <w:jc w:val="both"/>
      </w:pPr>
    </w:p>
    <w:p w:rsidR="000724A1" w:rsidRDefault="000724A1" w:rsidP="000724A1">
      <w:pPr>
        <w:pStyle w:val="ConsPlusNormal"/>
        <w:ind w:firstLine="540"/>
        <w:jc w:val="both"/>
      </w:pPr>
      <w:r>
        <w:t>Термическая обработка элементов ЛСТК не допускается.</w:t>
      </w:r>
    </w:p>
    <w:p w:rsidR="000724A1" w:rsidRDefault="000724A1" w:rsidP="000724A1">
      <w:pPr>
        <w:pStyle w:val="ConsPlusNormal"/>
        <w:jc w:val="both"/>
      </w:pPr>
      <w:r>
        <w:t xml:space="preserve">(абзац введен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 xml:space="preserve">5.4.3 Для сварных конструкций, в которых используется толстолистовой прокат </w:t>
      </w:r>
      <w:r>
        <w:rPr>
          <w:i/>
        </w:rPr>
        <w:t>t</w:t>
      </w:r>
      <w:r>
        <w:t xml:space="preserve"> &gt;= 30 мм и в особенности фасонный профиль с высокой неоднородностью свойств по сечению, необходимо использовать стали с регламентируемым уровнем относительного сужения после разрыва </w:t>
      </w:r>
      <w:r>
        <w:rPr>
          <w:noProof/>
          <w:position w:val="-9"/>
        </w:rPr>
        <w:drawing>
          <wp:inline distT="0" distB="0" distL="0" distR="0" wp14:anchorId="4F271DA7" wp14:editId="2AA97486">
            <wp:extent cx="274320" cy="2743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r>
        <w:t xml:space="preserve"> в соответствии с требованиями </w:t>
      </w:r>
      <w:r>
        <w:rPr>
          <w:color w:val="0000FF"/>
        </w:rPr>
        <w:t>ГОСТ 28870</w:t>
      </w:r>
      <w:r>
        <w:t>.</w:t>
      </w:r>
    </w:p>
    <w:p w:rsidR="000724A1" w:rsidRDefault="000724A1" w:rsidP="000724A1">
      <w:pPr>
        <w:pStyle w:val="ConsPlusNormal"/>
        <w:jc w:val="both"/>
      </w:pPr>
    </w:p>
    <w:p w:rsidR="000724A1" w:rsidRDefault="000724A1" w:rsidP="000724A1">
      <w:pPr>
        <w:pStyle w:val="ConsPlusTitle"/>
        <w:ind w:firstLine="540"/>
        <w:jc w:val="both"/>
        <w:outlineLvl w:val="2"/>
      </w:pPr>
      <w:r>
        <w:t>5.5 Требования к сварным соединениям</w:t>
      </w:r>
    </w:p>
    <w:p w:rsidR="000724A1" w:rsidRDefault="000724A1" w:rsidP="000724A1">
      <w:pPr>
        <w:pStyle w:val="ConsPlusNormal"/>
        <w:jc w:val="both"/>
      </w:pPr>
    </w:p>
    <w:p w:rsidR="000724A1" w:rsidRDefault="000724A1" w:rsidP="000724A1">
      <w:pPr>
        <w:pStyle w:val="ConsPlusNormal"/>
        <w:ind w:firstLine="540"/>
        <w:jc w:val="both"/>
      </w:pPr>
      <w:r>
        <w:t>5.5.1 Сварка стальных конструкций должна выполняться в соответствии с технологической документацией, оформленной в виде типовых или специальных технологических инструкций, или по проекту производства сварочных работ.</w:t>
      </w:r>
    </w:p>
    <w:p w:rsidR="000724A1" w:rsidRDefault="000724A1" w:rsidP="000724A1">
      <w:pPr>
        <w:pStyle w:val="ConsPlusNormal"/>
        <w:spacing w:before="240"/>
        <w:ind w:firstLine="540"/>
        <w:jc w:val="both"/>
      </w:pPr>
      <w:bookmarkStart w:id="7" w:name="P342"/>
      <w:bookmarkEnd w:id="7"/>
      <w:r>
        <w:t xml:space="preserve">5.5.2 Механические свойства металла сварных соединений, установленные на основе результатов испытаний по </w:t>
      </w:r>
      <w:r>
        <w:rPr>
          <w:color w:val="0000FF"/>
        </w:rPr>
        <w:t>ГОСТ 6996</w:t>
      </w:r>
      <w:r>
        <w:t>, должны соответствовать следующим требованиям:</w:t>
      </w:r>
    </w:p>
    <w:p w:rsidR="000724A1" w:rsidRDefault="000724A1" w:rsidP="000724A1">
      <w:pPr>
        <w:pStyle w:val="ConsPlusNormal"/>
        <w:spacing w:before="240"/>
        <w:ind w:firstLine="540"/>
        <w:jc w:val="both"/>
      </w:pPr>
      <w:r>
        <w:t>- временное сопротивление разрыву металла сварного соединения, как правило, должно быть не ниже временного сопротивления основного металла;</w:t>
      </w:r>
    </w:p>
    <w:p w:rsidR="000724A1" w:rsidRDefault="000724A1" w:rsidP="000724A1">
      <w:pPr>
        <w:pStyle w:val="ConsPlusNormal"/>
        <w:spacing w:before="240"/>
        <w:ind w:firstLine="540"/>
        <w:jc w:val="both"/>
      </w:pPr>
      <w:r>
        <w:t xml:space="preserve">- твердость металла сварного соединения (металла шва, зоны термического влияния) при сварке конструкций в заводских условиях должна быть не выше 320 HV (твердости по </w:t>
      </w:r>
      <w:proofErr w:type="spellStart"/>
      <w:r>
        <w:t>Виккерсу</w:t>
      </w:r>
      <w:proofErr w:type="spellEnd"/>
      <w:r>
        <w:t xml:space="preserve">) в конструкциях 1-й группы по классификации нормативных документов </w:t>
      </w:r>
      <w:r>
        <w:rPr>
          <w:color w:val="0000FF"/>
        </w:rPr>
        <w:t>&lt;3&gt;</w:t>
      </w:r>
      <w:r>
        <w:t>, действующих на территории государства - участника Соглашения, принявшего настоящий стандарт, и не выше 330 HV для конструкций остальных групп; при сварке конструкций в монтажных условиях твердость металла сварного соединения должна быть не выше 330 HV.</w:t>
      </w:r>
    </w:p>
    <w:p w:rsidR="000724A1" w:rsidRDefault="000724A1" w:rsidP="000724A1">
      <w:pPr>
        <w:pStyle w:val="ConsPlusNormal"/>
        <w:spacing w:before="240"/>
        <w:ind w:firstLine="540"/>
        <w:jc w:val="both"/>
      </w:pPr>
      <w:r>
        <w:lastRenderedPageBreak/>
        <w:t>--------------------------------</w:t>
      </w:r>
    </w:p>
    <w:p w:rsidR="000724A1" w:rsidRDefault="000724A1" w:rsidP="000724A1">
      <w:pPr>
        <w:pStyle w:val="ConsPlusNormal"/>
        <w:spacing w:before="240"/>
        <w:ind w:firstLine="540"/>
        <w:jc w:val="both"/>
      </w:pPr>
      <w:bookmarkStart w:id="8" w:name="P346"/>
      <w:bookmarkEnd w:id="8"/>
      <w:r>
        <w:t xml:space="preserve">&lt;3&gt; В Российской Федерации действует классификация стальных конструкций по </w:t>
      </w:r>
      <w:r>
        <w:rPr>
          <w:color w:val="0000FF"/>
        </w:rPr>
        <w:t>приложению В</w:t>
      </w:r>
      <w:r>
        <w:t xml:space="preserve"> СП 16.13330.2017 "СНиП II-23-81* Стальные конструкции".</w:t>
      </w:r>
    </w:p>
    <w:p w:rsidR="000724A1" w:rsidRDefault="000724A1" w:rsidP="000724A1">
      <w:pPr>
        <w:pStyle w:val="ConsPlusNormal"/>
        <w:jc w:val="both"/>
      </w:pPr>
    </w:p>
    <w:p w:rsidR="000724A1" w:rsidRDefault="000724A1" w:rsidP="000724A1">
      <w:pPr>
        <w:pStyle w:val="ConsPlusNormal"/>
        <w:ind w:firstLine="540"/>
        <w:jc w:val="both"/>
      </w:pPr>
      <w:r>
        <w:t>Допускается в указанных выше значениях твердости превышение ее на 30 HV при условии, что размер участка повышенной твердости не превышает 0,3 мм;</w:t>
      </w:r>
    </w:p>
    <w:p w:rsidR="000724A1" w:rsidRDefault="000724A1" w:rsidP="000724A1">
      <w:pPr>
        <w:pStyle w:val="ConsPlusNormal"/>
        <w:spacing w:before="240"/>
        <w:ind w:firstLine="540"/>
        <w:jc w:val="both"/>
      </w:pPr>
      <w:r>
        <w:t xml:space="preserve">- определение сопротивления хрупкому разрушению элементов сварных конструкций проводится на образцах типов IX, X и XI с V-образным надрезом по </w:t>
      </w:r>
      <w:r>
        <w:rPr>
          <w:color w:val="0000FF"/>
        </w:rPr>
        <w:t>ГОСТ 6996</w:t>
      </w:r>
      <w:r>
        <w:t xml:space="preserve"> при нормируемом показателе ударного проката 34 Дж/см</w:t>
      </w:r>
      <w:r>
        <w:rPr>
          <w:vertAlign w:val="superscript"/>
        </w:rPr>
        <w:t>2</w:t>
      </w:r>
      <w:r>
        <w:t xml:space="preserve"> для стали с пределом текучести </w:t>
      </w:r>
      <w:proofErr w:type="spellStart"/>
      <w:r>
        <w:rPr>
          <w:i/>
        </w:rPr>
        <w:t>R</w:t>
      </w:r>
      <w:r>
        <w:rPr>
          <w:i/>
          <w:vertAlign w:val="subscript"/>
        </w:rPr>
        <w:t>уп</w:t>
      </w:r>
      <w:proofErr w:type="spellEnd"/>
      <w:r>
        <w:t xml:space="preserve"> &lt;= 490 МПа и 40 Дж/см</w:t>
      </w:r>
      <w:r>
        <w:rPr>
          <w:vertAlign w:val="superscript"/>
        </w:rPr>
        <w:t>2</w:t>
      </w:r>
      <w:r>
        <w:t xml:space="preserve"> для стали с пределом текучести </w:t>
      </w:r>
      <w:proofErr w:type="spellStart"/>
      <w:r>
        <w:rPr>
          <w:i/>
        </w:rPr>
        <w:t>R</w:t>
      </w:r>
      <w:proofErr w:type="gramStart"/>
      <w:r>
        <w:rPr>
          <w:i/>
          <w:vertAlign w:val="subscript"/>
        </w:rPr>
        <w:t>уп</w:t>
      </w:r>
      <w:proofErr w:type="spellEnd"/>
      <w:r>
        <w:t xml:space="preserve"> &gt;</w:t>
      </w:r>
      <w:proofErr w:type="gramEnd"/>
      <w:r>
        <w:t xml:space="preserve"> 490 МПа. Температура испытаний на ударный изгиб назначается в зависимости от расчетной температуры, группы конструкций и нормативного сопротивления стали в соответствии с нормативными документами </w:t>
      </w:r>
      <w:r>
        <w:rPr>
          <w:color w:val="0000FF"/>
        </w:rPr>
        <w:t>&lt;1&gt;</w:t>
      </w:r>
      <w:r>
        <w:t>, действующими на территории государства - участника Соглашения, принявшего настоящий стандарт.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bookmarkStart w:id="9" w:name="P351"/>
      <w:bookmarkEnd w:id="9"/>
      <w:r>
        <w:t xml:space="preserve">&lt;1&gt; В Российской Федерации действует классификация стальных конструкций по </w:t>
      </w:r>
      <w:r>
        <w:rPr>
          <w:color w:val="0000FF"/>
        </w:rPr>
        <w:t>приложению В</w:t>
      </w:r>
      <w:r>
        <w:t xml:space="preserve"> СП 16.13330.2017 "СНиП II-23-81* Стальные конструкции".</w:t>
      </w:r>
    </w:p>
    <w:p w:rsidR="000724A1" w:rsidRDefault="000724A1" w:rsidP="000724A1">
      <w:pPr>
        <w:pStyle w:val="ConsPlusNormal"/>
        <w:jc w:val="both"/>
      </w:pPr>
    </w:p>
    <w:p w:rsidR="000724A1" w:rsidRDefault="000724A1" w:rsidP="000724A1">
      <w:pPr>
        <w:pStyle w:val="ConsPlusNormal"/>
        <w:ind w:firstLine="540"/>
        <w:jc w:val="both"/>
      </w:pPr>
      <w:r>
        <w:t>В электросварных трубах нормы распространяются на ударную вязкость KCV центра сварного шва и линию сплавления;</w:t>
      </w:r>
    </w:p>
    <w:p w:rsidR="000724A1" w:rsidRDefault="000724A1" w:rsidP="000724A1">
      <w:pPr>
        <w:pStyle w:val="ConsPlusNormal"/>
        <w:spacing w:before="240"/>
        <w:ind w:firstLine="540"/>
        <w:jc w:val="both"/>
      </w:pPr>
      <w:r>
        <w:t>- относительное удлинение должно быть не ниже 16%.</w:t>
      </w:r>
    </w:p>
    <w:p w:rsidR="000724A1" w:rsidRDefault="000724A1" w:rsidP="000724A1">
      <w:pPr>
        <w:pStyle w:val="ConsPlusNormal"/>
        <w:spacing w:before="240"/>
        <w:ind w:firstLine="540"/>
        <w:jc w:val="both"/>
      </w:pPr>
      <w:r>
        <w:t>Примечания</w:t>
      </w:r>
    </w:p>
    <w:p w:rsidR="000724A1" w:rsidRDefault="000724A1" w:rsidP="000724A1">
      <w:pPr>
        <w:pStyle w:val="ConsPlusNormal"/>
        <w:spacing w:before="240"/>
        <w:ind w:firstLine="540"/>
        <w:jc w:val="both"/>
      </w:pPr>
      <w:r>
        <w:t>1 Испытаниям на ударную вязкость подвергают металл стыковых или тавровых соединений в зоне термического влияния.</w:t>
      </w:r>
    </w:p>
    <w:p w:rsidR="000724A1" w:rsidRDefault="000724A1" w:rsidP="000724A1">
      <w:pPr>
        <w:pStyle w:val="ConsPlusNormal"/>
        <w:spacing w:before="240"/>
        <w:ind w:firstLine="540"/>
        <w:jc w:val="both"/>
      </w:pPr>
      <w:r>
        <w:t>2 При испытаниях металла в зоне термического влияния ударная вязкость на образцах с V-образным надрезом должна быть не ниже 29 Дж/см</w:t>
      </w:r>
      <w:r>
        <w:rPr>
          <w:vertAlign w:val="superscript"/>
        </w:rPr>
        <w:t>2</w:t>
      </w:r>
      <w:r>
        <w:t>.</w:t>
      </w:r>
    </w:p>
    <w:p w:rsidR="000724A1" w:rsidRDefault="000724A1" w:rsidP="000724A1">
      <w:pPr>
        <w:pStyle w:val="ConsPlusNormal"/>
        <w:spacing w:before="240"/>
        <w:ind w:firstLine="540"/>
        <w:jc w:val="both"/>
      </w:pPr>
      <w:r>
        <w:t>3 Ударную вязкость на образцах других типов следует указывать в рабочей документации.</w:t>
      </w:r>
    </w:p>
    <w:p w:rsidR="000724A1" w:rsidRDefault="000724A1" w:rsidP="000724A1">
      <w:pPr>
        <w:pStyle w:val="ConsPlusNormal"/>
        <w:jc w:val="both"/>
      </w:pPr>
    </w:p>
    <w:p w:rsidR="000724A1" w:rsidRDefault="000724A1" w:rsidP="000724A1">
      <w:pPr>
        <w:pStyle w:val="ConsPlusNormal"/>
        <w:ind w:firstLine="540"/>
        <w:jc w:val="both"/>
      </w:pPr>
      <w:r>
        <w:t xml:space="preserve">5.5.3 Отклонение размеров швов сварных соединений от проектных не должно превышать значений, указанных в </w:t>
      </w:r>
      <w:r>
        <w:rPr>
          <w:color w:val="0000FF"/>
        </w:rPr>
        <w:t>ГОСТ 5264</w:t>
      </w:r>
      <w:r>
        <w:t xml:space="preserve">, </w:t>
      </w:r>
      <w:r>
        <w:rPr>
          <w:color w:val="0000FF"/>
        </w:rPr>
        <w:t>ГОСТ 8713</w:t>
      </w:r>
      <w:r>
        <w:t xml:space="preserve">, </w:t>
      </w:r>
      <w:r>
        <w:rPr>
          <w:color w:val="0000FF"/>
        </w:rPr>
        <w:t>ГОСТ 11533</w:t>
      </w:r>
      <w:r>
        <w:t xml:space="preserve">, </w:t>
      </w:r>
      <w:r>
        <w:rPr>
          <w:color w:val="0000FF"/>
        </w:rPr>
        <w:t>ГОСТ 11534</w:t>
      </w:r>
      <w:r>
        <w:t xml:space="preserve">, </w:t>
      </w:r>
      <w:r>
        <w:rPr>
          <w:color w:val="0000FF"/>
        </w:rPr>
        <w:t>ГОСТ 14771</w:t>
      </w:r>
      <w:r>
        <w:t xml:space="preserve">, </w:t>
      </w:r>
      <w:r>
        <w:rPr>
          <w:color w:val="0000FF"/>
        </w:rPr>
        <w:t>ГОСТ 23518</w:t>
      </w:r>
      <w:r>
        <w:t>. Размеры углового шва должны обеспечивать его рабочее сечение, определяемое проектным значением катета с учетом предельно допустимого значения зазора между свариваемыми элементами; при этом для расчетных угловых швов превышение указанного зазора должно быть компенсировано увеличением катета шва.</w:t>
      </w:r>
    </w:p>
    <w:p w:rsidR="000724A1" w:rsidRDefault="000724A1" w:rsidP="000724A1">
      <w:pPr>
        <w:pStyle w:val="ConsPlusNormal"/>
        <w:spacing w:before="240"/>
        <w:ind w:firstLine="540"/>
        <w:jc w:val="both"/>
      </w:pPr>
      <w:r>
        <w:t>Не допускается занижение значений катетов угловых швов относительно их проектных значений.</w:t>
      </w:r>
    </w:p>
    <w:p w:rsidR="000724A1" w:rsidRDefault="000724A1" w:rsidP="000724A1">
      <w:pPr>
        <w:pStyle w:val="ConsPlusNormal"/>
        <w:jc w:val="both"/>
      </w:pPr>
      <w:r>
        <w:t xml:space="preserve">(абзац введен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5.5.4 Швы сварных соединений и конструкции по окончании сварки должны быть очищены от шлака, брызг и натеков металла. Приваренные сборочные приспособления и выводные планки следует удалять без применения ударных воздействий и повреждения основного металла, а места их приварки - зачищать до основного металла с удалением всех дефектов.</w:t>
      </w:r>
    </w:p>
    <w:p w:rsidR="000724A1" w:rsidRDefault="000724A1" w:rsidP="000724A1">
      <w:pPr>
        <w:pStyle w:val="ConsPlusNormal"/>
        <w:spacing w:before="240"/>
        <w:ind w:firstLine="540"/>
        <w:jc w:val="both"/>
      </w:pPr>
      <w:r>
        <w:lastRenderedPageBreak/>
        <w:t>5.5.5 Около шва сварного соединения должно быть проставлено личное клеймо сварщика, выполнившего этот шов. Клеймо сварщика проставляется на расстоянии не менее 40 мм от границы шва, если нет других указаний в рабочей или технологической документации. При сварке сборочной единицы одним сварщиком допускается проводить маркировку в целом; при этом клеймо сварщика ставится рядом с маркировкой отправочной марки. Допускается маркировку швов проводить на исполнительных схемах.</w:t>
      </w:r>
    </w:p>
    <w:p w:rsidR="000724A1" w:rsidRDefault="000724A1" w:rsidP="000724A1">
      <w:pPr>
        <w:pStyle w:val="ConsPlusNormal"/>
        <w:spacing w:before="240"/>
        <w:ind w:firstLine="540"/>
        <w:jc w:val="both"/>
      </w:pPr>
      <w:r>
        <w:t xml:space="preserve">5.5.6 </w:t>
      </w:r>
      <w:proofErr w:type="gramStart"/>
      <w:r>
        <w:t>В</w:t>
      </w:r>
      <w:proofErr w:type="gramEnd"/>
      <w:r>
        <w:t xml:space="preserve"> зависимости от конструктивного оформления, условий эксплуатации и степени ответственности швы сварных соединений подразделяют на категории I, II, III, которые определяют высокий, средний и низкий уровни качества. Характеристики категорий и уровней качества приведены в таблице 1 и </w:t>
      </w:r>
      <w:r>
        <w:rPr>
          <w:color w:val="0000FF"/>
        </w:rPr>
        <w:t>приложении А</w:t>
      </w:r>
      <w:r>
        <w:t>.</w:t>
      </w:r>
    </w:p>
    <w:p w:rsidR="000724A1" w:rsidRDefault="000724A1" w:rsidP="000724A1">
      <w:pPr>
        <w:pStyle w:val="ConsPlusNormal"/>
        <w:jc w:val="both"/>
      </w:pPr>
    </w:p>
    <w:p w:rsidR="000724A1" w:rsidRDefault="000724A1" w:rsidP="000724A1">
      <w:pPr>
        <w:pStyle w:val="ConsPlusNormal"/>
        <w:jc w:val="right"/>
      </w:pPr>
      <w:r>
        <w:t>Таблица 1</w:t>
      </w:r>
    </w:p>
    <w:p w:rsidR="000724A1" w:rsidRDefault="000724A1" w:rsidP="000724A1">
      <w:pPr>
        <w:pStyle w:val="ConsPlusNormal"/>
        <w:jc w:val="both"/>
      </w:pPr>
    </w:p>
    <w:p w:rsidR="000724A1" w:rsidRDefault="000724A1" w:rsidP="000724A1">
      <w:pPr>
        <w:pStyle w:val="ConsPlusNormal"/>
        <w:jc w:val="center"/>
      </w:pPr>
      <w:bookmarkStart w:id="10" w:name="P369"/>
      <w:bookmarkEnd w:id="10"/>
      <w:r>
        <w:t>Характеристики категорий и уровней</w:t>
      </w:r>
    </w:p>
    <w:p w:rsidR="000724A1" w:rsidRDefault="000724A1" w:rsidP="000724A1">
      <w:pPr>
        <w:pStyle w:val="ConsPlusNormal"/>
        <w:jc w:val="center"/>
      </w:pPr>
      <w:r>
        <w:t>качества швов сварных соединений</w:t>
      </w:r>
    </w:p>
    <w:p w:rsidR="000724A1" w:rsidRDefault="000724A1" w:rsidP="000724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7200"/>
      </w:tblGrid>
      <w:tr w:rsidR="000724A1" w:rsidTr="000724A1">
        <w:tc>
          <w:tcPr>
            <w:tcW w:w="1871" w:type="dxa"/>
            <w:vAlign w:val="center"/>
          </w:tcPr>
          <w:p w:rsidR="000724A1" w:rsidRDefault="000724A1" w:rsidP="000724A1">
            <w:pPr>
              <w:pStyle w:val="ConsPlusNormal"/>
              <w:jc w:val="center"/>
            </w:pPr>
            <w:r>
              <w:t>Категория и уровни качества швов сварных соединений</w:t>
            </w:r>
          </w:p>
        </w:tc>
        <w:tc>
          <w:tcPr>
            <w:tcW w:w="7200" w:type="dxa"/>
            <w:vAlign w:val="center"/>
          </w:tcPr>
          <w:p w:rsidR="000724A1" w:rsidRDefault="000724A1" w:rsidP="000724A1">
            <w:pPr>
              <w:pStyle w:val="ConsPlusNormal"/>
              <w:jc w:val="center"/>
            </w:pPr>
            <w:r>
              <w:t>Тип швов соединений и характеристика условий их эксплуатации</w:t>
            </w:r>
          </w:p>
        </w:tc>
      </w:tr>
      <w:tr w:rsidR="000724A1" w:rsidTr="000724A1">
        <w:tc>
          <w:tcPr>
            <w:tcW w:w="1871" w:type="dxa"/>
            <w:vAlign w:val="center"/>
          </w:tcPr>
          <w:p w:rsidR="000724A1" w:rsidRDefault="000724A1" w:rsidP="000724A1">
            <w:pPr>
              <w:pStyle w:val="ConsPlusNormal"/>
              <w:jc w:val="center"/>
            </w:pPr>
            <w:r>
              <w:t>I - высокий</w:t>
            </w:r>
          </w:p>
        </w:tc>
        <w:tc>
          <w:tcPr>
            <w:tcW w:w="7200" w:type="dxa"/>
          </w:tcPr>
          <w:p w:rsidR="000724A1" w:rsidRDefault="000724A1" w:rsidP="000724A1">
            <w:pPr>
              <w:pStyle w:val="ConsPlusNormal"/>
            </w:pPr>
            <w:bookmarkStart w:id="11" w:name="P375"/>
            <w:bookmarkEnd w:id="11"/>
            <w:r>
              <w:t xml:space="preserve">1 Поперечные стыковые швы, воспринимающие растягивающие напряжения </w:t>
            </w:r>
            <w:r>
              <w:rPr>
                <w:noProof/>
                <w:position w:val="-10"/>
              </w:rPr>
              <w:drawing>
                <wp:inline distT="0" distB="0" distL="0" distR="0" wp14:anchorId="41E7FEE3" wp14:editId="7C2A2BDE">
                  <wp:extent cx="92583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5830" cy="283210"/>
                          </a:xfrm>
                          <a:prstGeom prst="rect">
                            <a:avLst/>
                          </a:prstGeom>
                          <a:noFill/>
                          <a:ln>
                            <a:noFill/>
                          </a:ln>
                        </pic:spPr>
                      </pic:pic>
                    </a:graphicData>
                  </a:graphic>
                </wp:inline>
              </w:drawing>
            </w:r>
            <w:r>
              <w:t xml:space="preserve"> (в растянутых поясах и стенках балок, элементов ферм и т.п.).</w:t>
            </w:r>
          </w:p>
          <w:p w:rsidR="000724A1" w:rsidRDefault="000724A1" w:rsidP="000724A1">
            <w:pPr>
              <w:pStyle w:val="ConsPlusNormal"/>
            </w:pPr>
            <w:bookmarkStart w:id="12" w:name="P376"/>
            <w:bookmarkEnd w:id="12"/>
            <w:r>
              <w:t xml:space="preserve">2 Швы тавровых, угловых, </w:t>
            </w:r>
            <w:proofErr w:type="spellStart"/>
            <w:r>
              <w:t>нахлесточных</w:t>
            </w:r>
            <w:proofErr w:type="spellEnd"/>
            <w:r>
              <w:t xml:space="preserve"> соединений, работающие на отрыв, при растягивающих напряжениях, действующих на прикрепляемый элемент, </w:t>
            </w:r>
            <w:r>
              <w:rPr>
                <w:noProof/>
                <w:position w:val="-10"/>
              </w:rPr>
              <w:drawing>
                <wp:inline distT="0" distB="0" distL="0" distR="0" wp14:anchorId="78E1E8F1" wp14:editId="0DB26B27">
                  <wp:extent cx="925830"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830" cy="283210"/>
                          </a:xfrm>
                          <a:prstGeom prst="rect">
                            <a:avLst/>
                          </a:prstGeom>
                          <a:noFill/>
                          <a:ln>
                            <a:noFill/>
                          </a:ln>
                        </pic:spPr>
                      </pic:pic>
                    </a:graphicData>
                  </a:graphic>
                </wp:inline>
              </w:drawing>
            </w:r>
            <w:r>
              <w:t xml:space="preserve"> и при напряжениях среза в швах </w:t>
            </w:r>
            <w:r>
              <w:rPr>
                <w:noProof/>
                <w:position w:val="-10"/>
              </w:rPr>
              <w:drawing>
                <wp:inline distT="0" distB="0" distL="0" distR="0" wp14:anchorId="10C5658D" wp14:editId="7FD59667">
                  <wp:extent cx="1040130"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0130" cy="283210"/>
                          </a:xfrm>
                          <a:prstGeom prst="rect">
                            <a:avLst/>
                          </a:prstGeom>
                          <a:noFill/>
                          <a:ln>
                            <a:noFill/>
                          </a:ln>
                        </pic:spPr>
                      </pic:pic>
                    </a:graphicData>
                  </a:graphic>
                </wp:inline>
              </w:drawing>
            </w:r>
            <w:r>
              <w:t>.</w:t>
            </w:r>
          </w:p>
          <w:p w:rsidR="000724A1" w:rsidRDefault="000724A1" w:rsidP="000724A1">
            <w:pPr>
              <w:pStyle w:val="ConsPlusNormal"/>
            </w:pPr>
            <w:bookmarkStart w:id="13" w:name="P377"/>
            <w:bookmarkEnd w:id="13"/>
            <w:r>
              <w:t xml:space="preserve">3 Швы в конструкциях или в их элементах, относящихся к 1-й группе по классификации нормативных документов </w:t>
            </w:r>
            <w:r>
              <w:rPr>
                <w:color w:val="0000FF"/>
              </w:rPr>
              <w:t>&lt;1&gt;</w:t>
            </w:r>
            <w:r>
              <w:t>, действующих на территории государства - участника Соглашения, принявшего настоящий стандарт, а также в конструкциях 2-й группы в климатических районах строительства с расчетной температурой ниже минус 45 °C (кроме случаев, отнесенных к типам 7 - 12)</w:t>
            </w:r>
          </w:p>
        </w:tc>
      </w:tr>
      <w:tr w:rsidR="000724A1" w:rsidTr="000724A1">
        <w:tc>
          <w:tcPr>
            <w:tcW w:w="1871" w:type="dxa"/>
            <w:vAlign w:val="center"/>
          </w:tcPr>
          <w:p w:rsidR="000724A1" w:rsidRDefault="000724A1" w:rsidP="000724A1">
            <w:pPr>
              <w:pStyle w:val="ConsPlusNormal"/>
              <w:jc w:val="center"/>
            </w:pPr>
            <w:r>
              <w:t>II - средний</w:t>
            </w:r>
          </w:p>
        </w:tc>
        <w:tc>
          <w:tcPr>
            <w:tcW w:w="7200" w:type="dxa"/>
          </w:tcPr>
          <w:p w:rsidR="000724A1" w:rsidRDefault="000724A1" w:rsidP="000724A1">
            <w:pPr>
              <w:pStyle w:val="ConsPlusNormal"/>
            </w:pPr>
            <w:bookmarkStart w:id="14" w:name="P379"/>
            <w:bookmarkEnd w:id="14"/>
            <w:r>
              <w:t xml:space="preserve">4 Поперечные стыковые швы, воспринимающие растягивающие напряжения </w:t>
            </w:r>
            <w:r>
              <w:rPr>
                <w:noProof/>
                <w:position w:val="-10"/>
              </w:rPr>
              <w:drawing>
                <wp:inline distT="0" distB="0" distL="0" distR="0" wp14:anchorId="3FF7F8DC" wp14:editId="2712EB1D">
                  <wp:extent cx="1554480"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4480" cy="283210"/>
                          </a:xfrm>
                          <a:prstGeom prst="rect">
                            <a:avLst/>
                          </a:prstGeom>
                          <a:noFill/>
                          <a:ln>
                            <a:noFill/>
                          </a:ln>
                        </pic:spPr>
                      </pic:pic>
                    </a:graphicData>
                  </a:graphic>
                </wp:inline>
              </w:drawing>
            </w:r>
            <w:r>
              <w:t xml:space="preserve">, а также работающие на отрыв швы тавровых, угловых, </w:t>
            </w:r>
            <w:proofErr w:type="spellStart"/>
            <w:r>
              <w:t>нахлесточных</w:t>
            </w:r>
            <w:proofErr w:type="spellEnd"/>
            <w:r>
              <w:t xml:space="preserve"> соединений при растягивающих напряжениях, действующих на прикрепляемый элемент, </w:t>
            </w:r>
            <w:r>
              <w:rPr>
                <w:noProof/>
                <w:position w:val="-10"/>
              </w:rPr>
              <w:drawing>
                <wp:inline distT="0" distB="0" distL="0" distR="0" wp14:anchorId="1BD26D30" wp14:editId="72B38002">
                  <wp:extent cx="925830"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5830" cy="283210"/>
                          </a:xfrm>
                          <a:prstGeom prst="rect">
                            <a:avLst/>
                          </a:prstGeom>
                          <a:noFill/>
                          <a:ln>
                            <a:noFill/>
                          </a:ln>
                        </pic:spPr>
                      </pic:pic>
                    </a:graphicData>
                  </a:graphic>
                </wp:inline>
              </w:drawing>
            </w:r>
            <w:r>
              <w:t xml:space="preserve">, и при напряжениях среза в швах </w:t>
            </w:r>
            <w:r>
              <w:rPr>
                <w:noProof/>
                <w:position w:val="-10"/>
              </w:rPr>
              <w:drawing>
                <wp:inline distT="0" distB="0" distL="0" distR="0" wp14:anchorId="6B42C80E" wp14:editId="7C01C0AF">
                  <wp:extent cx="104013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0130" cy="283210"/>
                          </a:xfrm>
                          <a:prstGeom prst="rect">
                            <a:avLst/>
                          </a:prstGeom>
                          <a:noFill/>
                          <a:ln>
                            <a:noFill/>
                          </a:ln>
                        </pic:spPr>
                      </pic:pic>
                    </a:graphicData>
                  </a:graphic>
                </wp:inline>
              </w:drawing>
            </w:r>
            <w:r>
              <w:t xml:space="preserve"> (кроме случаев, отнесенных к типу 3).</w:t>
            </w:r>
          </w:p>
          <w:p w:rsidR="000724A1" w:rsidRDefault="000724A1" w:rsidP="000724A1">
            <w:pPr>
              <w:pStyle w:val="ConsPlusNormal"/>
            </w:pPr>
            <w:bookmarkStart w:id="15" w:name="P380"/>
            <w:bookmarkEnd w:id="15"/>
            <w:r>
              <w:t xml:space="preserve">5 Расчетные угловые швы, воспринимающие напряжения среза </w:t>
            </w:r>
            <w:r>
              <w:rPr>
                <w:noProof/>
                <w:position w:val="-10"/>
              </w:rPr>
              <w:drawing>
                <wp:inline distT="0" distB="0" distL="0" distR="0" wp14:anchorId="6A4A06A9" wp14:editId="34EE82CC">
                  <wp:extent cx="105156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1560" cy="283210"/>
                          </a:xfrm>
                          <a:prstGeom prst="rect">
                            <a:avLst/>
                          </a:prstGeom>
                          <a:noFill/>
                          <a:ln>
                            <a:noFill/>
                          </a:ln>
                        </pic:spPr>
                      </pic:pic>
                    </a:graphicData>
                  </a:graphic>
                </wp:inline>
              </w:drawing>
            </w:r>
            <w:r>
              <w:t xml:space="preserve">, которые соединяют основные элементы конструкций 2-й и 3-й групп (кроме случаев, отнесенных к типам 2 </w:t>
            </w:r>
            <w:r>
              <w:lastRenderedPageBreak/>
              <w:t>и 3).</w:t>
            </w:r>
          </w:p>
          <w:p w:rsidR="000724A1" w:rsidRDefault="000724A1" w:rsidP="000724A1">
            <w:pPr>
              <w:pStyle w:val="ConsPlusNormal"/>
            </w:pPr>
            <w:r>
              <w:t xml:space="preserve">6 Продольные стыковые швы, воспринимающие напряжения растяжения или сдвига </w:t>
            </w:r>
            <w:r>
              <w:rPr>
                <w:noProof/>
                <w:position w:val="-6"/>
              </w:rPr>
              <w:drawing>
                <wp:inline distT="0" distB="0" distL="0" distR="0" wp14:anchorId="3D1C9A2F" wp14:editId="0D53E142">
                  <wp:extent cx="1371600" cy="23749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0" cy="237490"/>
                          </a:xfrm>
                          <a:prstGeom prst="rect">
                            <a:avLst/>
                          </a:prstGeom>
                          <a:noFill/>
                          <a:ln>
                            <a:noFill/>
                          </a:ln>
                        </pic:spPr>
                      </pic:pic>
                    </a:graphicData>
                  </a:graphic>
                </wp:inline>
              </w:drawing>
            </w:r>
            <w:r>
              <w:t>.</w:t>
            </w:r>
          </w:p>
          <w:p w:rsidR="000724A1" w:rsidRDefault="000724A1" w:rsidP="000724A1">
            <w:pPr>
              <w:pStyle w:val="ConsPlusNormal"/>
            </w:pPr>
            <w:r>
              <w:t>7 Продольные (связующие) угловые швы в основных элементах конструкций 2-й и 3-й групп, воспринимающие растягивающие напряжения (поясные швы элементов составного сечения, швы в растянутых элементах ферм и т.д.).</w:t>
            </w:r>
          </w:p>
          <w:p w:rsidR="000724A1" w:rsidRDefault="000724A1" w:rsidP="000724A1">
            <w:pPr>
              <w:pStyle w:val="ConsPlusNormal"/>
            </w:pPr>
            <w:r>
              <w:t xml:space="preserve">8 Стыковые и угловые швы, прикрепляющие к растянутым зонам основных элементов конструкций (узловые </w:t>
            </w:r>
            <w:proofErr w:type="spellStart"/>
            <w:r>
              <w:t>фасонки</w:t>
            </w:r>
            <w:proofErr w:type="spellEnd"/>
            <w:r>
              <w:t xml:space="preserve">, </w:t>
            </w:r>
            <w:proofErr w:type="spellStart"/>
            <w:r>
              <w:t>фасонки</w:t>
            </w:r>
            <w:proofErr w:type="spellEnd"/>
            <w:r>
              <w:t xml:space="preserve"> связей, упоры и т.п.)</w:t>
            </w:r>
          </w:p>
        </w:tc>
      </w:tr>
      <w:tr w:rsidR="000724A1" w:rsidTr="000724A1">
        <w:tc>
          <w:tcPr>
            <w:tcW w:w="1871" w:type="dxa"/>
            <w:vAlign w:val="center"/>
          </w:tcPr>
          <w:p w:rsidR="000724A1" w:rsidRDefault="000724A1" w:rsidP="000724A1">
            <w:pPr>
              <w:pStyle w:val="ConsPlusNormal"/>
              <w:jc w:val="center"/>
            </w:pPr>
            <w:r>
              <w:lastRenderedPageBreak/>
              <w:t>III - низкий</w:t>
            </w:r>
          </w:p>
        </w:tc>
        <w:tc>
          <w:tcPr>
            <w:tcW w:w="7200" w:type="dxa"/>
          </w:tcPr>
          <w:p w:rsidR="000724A1" w:rsidRDefault="000724A1" w:rsidP="000724A1">
            <w:pPr>
              <w:pStyle w:val="ConsPlusNormal"/>
            </w:pPr>
            <w:r>
              <w:t>9 Поперечные стыковые швы, воспринимающие сжимающие напряжения.</w:t>
            </w:r>
          </w:p>
          <w:p w:rsidR="000724A1" w:rsidRDefault="000724A1" w:rsidP="000724A1">
            <w:pPr>
              <w:pStyle w:val="ConsPlusNormal"/>
            </w:pPr>
            <w:r>
              <w:t>10 Продольные стыковые швы и связующие угловые швы в сжатых элементах конструкций.</w:t>
            </w:r>
          </w:p>
          <w:p w:rsidR="000724A1" w:rsidRDefault="000724A1" w:rsidP="000724A1">
            <w:pPr>
              <w:pStyle w:val="ConsPlusNormal"/>
            </w:pPr>
            <w:r>
              <w:t xml:space="preserve">11 Стыковые и угловые швы, прикрепляющие </w:t>
            </w:r>
            <w:proofErr w:type="spellStart"/>
            <w:r>
              <w:t>фасонки</w:t>
            </w:r>
            <w:proofErr w:type="spellEnd"/>
            <w:r>
              <w:t xml:space="preserve"> к сжатым элементам конструкций.</w:t>
            </w:r>
          </w:p>
          <w:p w:rsidR="000724A1" w:rsidRDefault="000724A1" w:rsidP="000724A1">
            <w:pPr>
              <w:pStyle w:val="ConsPlusNormal"/>
            </w:pPr>
            <w:r>
              <w:t>12 Стыковые и угловые швы во вспомогательных элементах конструкций (конструкции 4-й группы)</w:t>
            </w:r>
          </w:p>
        </w:tc>
      </w:tr>
      <w:tr w:rsidR="000724A1" w:rsidTr="000724A1">
        <w:tc>
          <w:tcPr>
            <w:tcW w:w="9071" w:type="dxa"/>
            <w:gridSpan w:val="2"/>
          </w:tcPr>
          <w:p w:rsidR="000724A1" w:rsidRDefault="000724A1" w:rsidP="000724A1">
            <w:pPr>
              <w:pStyle w:val="ConsPlusNormal"/>
              <w:ind w:firstLine="283"/>
              <w:jc w:val="both"/>
            </w:pPr>
            <w:r>
              <w:t>Примечание - В настоящей таблице приняты следующие условные обозначения:</w:t>
            </w:r>
          </w:p>
          <w:p w:rsidR="000724A1" w:rsidRDefault="000724A1" w:rsidP="000724A1">
            <w:pPr>
              <w:pStyle w:val="ConsPlusNormal"/>
              <w:ind w:firstLine="283"/>
              <w:jc w:val="both"/>
            </w:pPr>
            <w:r>
              <w:rPr>
                <w:i/>
              </w:rPr>
              <w:t>R</w:t>
            </w:r>
            <w:r>
              <w:t xml:space="preserve"> - расчетное сопротивление металла шва;</w:t>
            </w:r>
          </w:p>
          <w:p w:rsidR="000724A1" w:rsidRDefault="000724A1" w:rsidP="000724A1">
            <w:pPr>
              <w:pStyle w:val="ConsPlusNormal"/>
              <w:ind w:firstLine="283"/>
              <w:jc w:val="both"/>
            </w:pPr>
            <w:proofErr w:type="spellStart"/>
            <w:r>
              <w:rPr>
                <w:i/>
              </w:rPr>
              <w:t>R</w:t>
            </w:r>
            <w:r>
              <w:rPr>
                <w:i/>
                <w:vertAlign w:val="subscript"/>
              </w:rPr>
              <w:t>y</w:t>
            </w:r>
            <w:proofErr w:type="spellEnd"/>
            <w:r>
              <w:t xml:space="preserve"> - расчетное сопротивление стали растяжению, сжатию и изгибу по пределу текучести;</w:t>
            </w:r>
          </w:p>
          <w:p w:rsidR="000724A1" w:rsidRDefault="000724A1" w:rsidP="000724A1">
            <w:pPr>
              <w:pStyle w:val="ConsPlusNormal"/>
              <w:ind w:firstLine="283"/>
              <w:jc w:val="both"/>
            </w:pPr>
            <w:proofErr w:type="spellStart"/>
            <w:r>
              <w:rPr>
                <w:i/>
              </w:rPr>
              <w:t>R</w:t>
            </w:r>
            <w:r>
              <w:rPr>
                <w:i/>
                <w:vertAlign w:val="subscript"/>
              </w:rPr>
              <w:t>wf</w:t>
            </w:r>
            <w:proofErr w:type="spellEnd"/>
            <w:r>
              <w:t xml:space="preserve"> - расчетное сопротивление угловых швов срезу (условному) по металлу шва;</w:t>
            </w:r>
          </w:p>
          <w:p w:rsidR="000724A1" w:rsidRDefault="000724A1" w:rsidP="000724A1">
            <w:pPr>
              <w:pStyle w:val="ConsPlusNormal"/>
              <w:ind w:firstLine="283"/>
              <w:jc w:val="both"/>
            </w:pPr>
            <w:r>
              <w:rPr>
                <w:noProof/>
                <w:position w:val="-1"/>
              </w:rPr>
              <w:drawing>
                <wp:inline distT="0" distB="0" distL="0" distR="0" wp14:anchorId="65F54ED5" wp14:editId="0EDE2184">
                  <wp:extent cx="182880" cy="1733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 cy="173355"/>
                          </a:xfrm>
                          <a:prstGeom prst="rect">
                            <a:avLst/>
                          </a:prstGeom>
                          <a:noFill/>
                          <a:ln>
                            <a:noFill/>
                          </a:ln>
                        </pic:spPr>
                      </pic:pic>
                    </a:graphicData>
                  </a:graphic>
                </wp:inline>
              </w:drawing>
            </w:r>
            <w:r>
              <w:t xml:space="preserve"> - напряжение металла шва;</w:t>
            </w:r>
          </w:p>
          <w:p w:rsidR="000724A1" w:rsidRDefault="000724A1" w:rsidP="000724A1">
            <w:pPr>
              <w:pStyle w:val="ConsPlusNormal"/>
              <w:ind w:firstLine="283"/>
              <w:jc w:val="both"/>
            </w:pPr>
            <w:r>
              <w:rPr>
                <w:noProof/>
                <w:position w:val="-10"/>
              </w:rPr>
              <w:drawing>
                <wp:inline distT="0" distB="0" distL="0" distR="0" wp14:anchorId="7AB87A26" wp14:editId="123302A9">
                  <wp:extent cx="228600" cy="2832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283210"/>
                          </a:xfrm>
                          <a:prstGeom prst="rect">
                            <a:avLst/>
                          </a:prstGeom>
                          <a:noFill/>
                          <a:ln>
                            <a:noFill/>
                          </a:ln>
                        </pic:spPr>
                      </pic:pic>
                    </a:graphicData>
                  </a:graphic>
                </wp:inline>
              </w:drawing>
            </w:r>
            <w:r>
              <w:t xml:space="preserve"> - растягивающее напряжение металла шва;</w:t>
            </w:r>
          </w:p>
          <w:p w:rsidR="000724A1" w:rsidRDefault="000724A1" w:rsidP="000724A1">
            <w:pPr>
              <w:pStyle w:val="ConsPlusNormal"/>
              <w:ind w:firstLine="283"/>
              <w:jc w:val="both"/>
            </w:pPr>
            <w:r>
              <w:rPr>
                <w:noProof/>
                <w:position w:val="-10"/>
              </w:rPr>
              <w:drawing>
                <wp:inline distT="0" distB="0" distL="0" distR="0" wp14:anchorId="49F9D4CD" wp14:editId="10659A49">
                  <wp:extent cx="274320" cy="2832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 cy="283210"/>
                          </a:xfrm>
                          <a:prstGeom prst="rect">
                            <a:avLst/>
                          </a:prstGeom>
                          <a:noFill/>
                          <a:ln>
                            <a:noFill/>
                          </a:ln>
                        </pic:spPr>
                      </pic:pic>
                    </a:graphicData>
                  </a:graphic>
                </wp:inline>
              </w:drawing>
            </w:r>
            <w:r>
              <w:t xml:space="preserve"> - касательное напряжение металла углового шва.</w:t>
            </w:r>
          </w:p>
        </w:tc>
      </w:tr>
    </w:tbl>
    <w:p w:rsidR="000724A1" w:rsidRDefault="000724A1" w:rsidP="000724A1">
      <w:pPr>
        <w:pStyle w:val="ConsPlusNormal"/>
        <w:jc w:val="both"/>
      </w:pPr>
    </w:p>
    <w:p w:rsidR="000724A1" w:rsidRDefault="000724A1" w:rsidP="000724A1">
      <w:pPr>
        <w:pStyle w:val="ConsPlusNormal"/>
        <w:ind w:firstLine="540"/>
        <w:jc w:val="both"/>
      </w:pPr>
      <w:r>
        <w:t>Швы сварных соединений ЛСТК относятся к III - низкой категории уровня качества.</w:t>
      </w:r>
    </w:p>
    <w:p w:rsidR="000724A1" w:rsidRDefault="000724A1" w:rsidP="000724A1">
      <w:pPr>
        <w:pStyle w:val="ConsPlusNormal"/>
        <w:jc w:val="both"/>
      </w:pPr>
      <w:r>
        <w:t xml:space="preserve">(абзац введен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 xml:space="preserve">5.5.7 </w:t>
      </w:r>
      <w:proofErr w:type="gramStart"/>
      <w:r>
        <w:t>В</w:t>
      </w:r>
      <w:proofErr w:type="gramEnd"/>
      <w:r>
        <w:t xml:space="preserve"> рабочей документации должны быть указаны:</w:t>
      </w:r>
    </w:p>
    <w:p w:rsidR="000724A1" w:rsidRDefault="000724A1" w:rsidP="000724A1">
      <w:pPr>
        <w:pStyle w:val="ConsPlusNormal"/>
        <w:spacing w:before="240"/>
        <w:ind w:firstLine="540"/>
        <w:jc w:val="both"/>
      </w:pPr>
      <w:r>
        <w:t>- сварные соединения, для которых требуется контроль с использованием ультразвуковых или радиографических методов, а также проведение механических испытаний;</w:t>
      </w:r>
    </w:p>
    <w:p w:rsidR="000724A1" w:rsidRDefault="000724A1" w:rsidP="000724A1">
      <w:pPr>
        <w:pStyle w:val="ConsPlusNormal"/>
        <w:spacing w:before="240"/>
        <w:ind w:firstLine="540"/>
        <w:jc w:val="both"/>
      </w:pPr>
      <w:r>
        <w:t>- методы и объемы контроля;</w:t>
      </w:r>
    </w:p>
    <w:p w:rsidR="000724A1" w:rsidRDefault="000724A1" w:rsidP="000724A1">
      <w:pPr>
        <w:pStyle w:val="ConsPlusNormal"/>
        <w:spacing w:before="240"/>
        <w:ind w:firstLine="540"/>
        <w:jc w:val="both"/>
      </w:pPr>
      <w:r>
        <w:t>- требуемый уровень качества сварных соединений.</w:t>
      </w:r>
    </w:p>
    <w:p w:rsidR="000724A1" w:rsidRDefault="000724A1" w:rsidP="000724A1">
      <w:pPr>
        <w:pStyle w:val="ConsPlusNormal"/>
        <w:spacing w:before="240"/>
        <w:ind w:firstLine="540"/>
        <w:jc w:val="both"/>
      </w:pPr>
      <w:bookmarkStart w:id="16" w:name="P403"/>
      <w:bookmarkEnd w:id="16"/>
      <w:r>
        <w:t>5.5.8 При визуальном контроле сварные швы должны соответствовать следующим требованиям:</w:t>
      </w:r>
    </w:p>
    <w:p w:rsidR="000724A1" w:rsidRDefault="000724A1" w:rsidP="000724A1">
      <w:pPr>
        <w:pStyle w:val="ConsPlusNormal"/>
        <w:spacing w:before="240"/>
        <w:ind w:firstLine="540"/>
        <w:jc w:val="both"/>
      </w:pPr>
      <w:r>
        <w:t>а) иметь гладкую или равномерно чешуйчатую поверхность без резких переходов к основному металлу (требование плавного перехода к основному металлу должно быть специально обосновано и обеспечено дополнительными технологическими приемами);</w:t>
      </w:r>
    </w:p>
    <w:p w:rsidR="000724A1" w:rsidRDefault="000724A1" w:rsidP="000724A1">
      <w:pPr>
        <w:pStyle w:val="ConsPlusNormal"/>
        <w:spacing w:before="240"/>
        <w:ind w:firstLine="540"/>
        <w:jc w:val="both"/>
      </w:pPr>
      <w:r>
        <w:lastRenderedPageBreak/>
        <w:t xml:space="preserve">б) швы должны быть плотными по всей длине и не иметь видимых прожогов, сужений, перерывов, наплывов, а также недопустимых по размерам подрезов, </w:t>
      </w:r>
      <w:proofErr w:type="spellStart"/>
      <w:r>
        <w:t>непроваров</w:t>
      </w:r>
      <w:proofErr w:type="spellEnd"/>
      <w:r>
        <w:t xml:space="preserve"> в корне шва, </w:t>
      </w:r>
      <w:proofErr w:type="spellStart"/>
      <w:r>
        <w:t>несплавлений</w:t>
      </w:r>
      <w:proofErr w:type="spellEnd"/>
      <w:r>
        <w:t xml:space="preserve"> по кромкам, шлаковых включений и пор;</w:t>
      </w:r>
    </w:p>
    <w:p w:rsidR="000724A1" w:rsidRDefault="000724A1" w:rsidP="000724A1">
      <w:pPr>
        <w:pStyle w:val="ConsPlusNormal"/>
        <w:spacing w:before="240"/>
        <w:ind w:firstLine="540"/>
        <w:jc w:val="both"/>
      </w:pPr>
      <w:r>
        <w:t xml:space="preserve">в) металл шва и </w:t>
      </w:r>
      <w:proofErr w:type="spellStart"/>
      <w:r>
        <w:t>околошовной</w:t>
      </w:r>
      <w:proofErr w:type="spellEnd"/>
      <w:r>
        <w:t xml:space="preserve"> зоны не должен иметь трещин любой длины и любой ориентации;</w:t>
      </w:r>
    </w:p>
    <w:p w:rsidR="000724A1" w:rsidRDefault="000724A1" w:rsidP="000724A1">
      <w:pPr>
        <w:pStyle w:val="ConsPlusNormal"/>
        <w:spacing w:before="240"/>
        <w:ind w:firstLine="540"/>
        <w:jc w:val="both"/>
      </w:pPr>
      <w:r>
        <w:t>г) кратеры швов в местах остановки сварки должны быть переварены, а в местах окончания - заварены.</w:t>
      </w:r>
    </w:p>
    <w:p w:rsidR="000724A1" w:rsidRDefault="000724A1" w:rsidP="000724A1">
      <w:pPr>
        <w:pStyle w:val="ConsPlusNormal"/>
        <w:jc w:val="both"/>
      </w:pPr>
    </w:p>
    <w:p w:rsidR="000724A1" w:rsidRDefault="000724A1" w:rsidP="000724A1">
      <w:pPr>
        <w:pStyle w:val="ConsPlusTitle"/>
        <w:ind w:firstLine="540"/>
        <w:jc w:val="both"/>
        <w:outlineLvl w:val="2"/>
      </w:pPr>
      <w:r>
        <w:t>5.6 Требования к отверстиям под болтовые и заклепочные соединения</w:t>
      </w:r>
    </w:p>
    <w:p w:rsidR="000724A1" w:rsidRDefault="000724A1" w:rsidP="000724A1">
      <w:pPr>
        <w:pStyle w:val="ConsPlusNormal"/>
        <w:jc w:val="both"/>
      </w:pPr>
    </w:p>
    <w:p w:rsidR="000724A1" w:rsidRDefault="000724A1" w:rsidP="000724A1">
      <w:pPr>
        <w:pStyle w:val="ConsPlusNormal"/>
        <w:ind w:firstLine="540"/>
        <w:jc w:val="both"/>
      </w:pPr>
      <w:r>
        <w:t xml:space="preserve">5.6.1 Номинальные диаметры отверстий под болтовые соединения различных видов и классов точности A, B и C по </w:t>
      </w:r>
      <w:r>
        <w:rPr>
          <w:color w:val="0000FF"/>
        </w:rPr>
        <w:t>ГОСТ 1759.0</w:t>
      </w:r>
      <w:r>
        <w:t xml:space="preserve">, а также высокопрочных болтов по </w:t>
      </w:r>
      <w:r>
        <w:rPr>
          <w:color w:val="0000FF"/>
        </w:rPr>
        <w:t>ГОСТ 32484.3</w:t>
      </w:r>
      <w:r>
        <w:t xml:space="preserve"> и </w:t>
      </w:r>
      <w:r>
        <w:rPr>
          <w:color w:val="0000FF"/>
        </w:rPr>
        <w:t>ГОСТ 32484.1</w:t>
      </w:r>
      <w:r>
        <w:t xml:space="preserve"> принимают в соответствии с нормативными документами </w:t>
      </w:r>
      <w:r>
        <w:rPr>
          <w:color w:val="0000FF"/>
        </w:rPr>
        <w:t>&lt;1&gt;</w:t>
      </w:r>
      <w:r>
        <w:t>, действующими на территории государства - участника Соглашения, принявшего настоящий стандарт, и рабочей документацией.</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bookmarkStart w:id="17" w:name="P414"/>
      <w:bookmarkEnd w:id="17"/>
      <w:r>
        <w:t xml:space="preserve">&lt;1&gt; В Российской Федерации действует </w:t>
      </w:r>
      <w:r>
        <w:rPr>
          <w:color w:val="0000FF"/>
        </w:rPr>
        <w:t>СП 16.13330.2017</w:t>
      </w:r>
      <w:r>
        <w:t xml:space="preserve"> "СНиП II-23-81* Стальные конструкции".</w:t>
      </w:r>
    </w:p>
    <w:p w:rsidR="000724A1" w:rsidRDefault="000724A1" w:rsidP="000724A1">
      <w:pPr>
        <w:pStyle w:val="ConsPlusNormal"/>
        <w:jc w:val="both"/>
      </w:pPr>
    </w:p>
    <w:p w:rsidR="000724A1" w:rsidRDefault="000724A1" w:rsidP="000724A1">
      <w:pPr>
        <w:pStyle w:val="ConsPlusNormal"/>
        <w:ind w:firstLine="540"/>
        <w:jc w:val="both"/>
      </w:pPr>
      <w:r>
        <w:t>5.6.2 Образование отверстий выполняют на предприятии-изготовителе сверлением, продавливанием, перфорированием, лазерной или плазменной резкой. Перфорирование отверстий не допускается в расчетных соединениях, а также оговоренных в рабочей документации.</w:t>
      </w:r>
    </w:p>
    <w:p w:rsidR="000724A1" w:rsidRDefault="000724A1" w:rsidP="000724A1">
      <w:pPr>
        <w:pStyle w:val="ConsPlusNormal"/>
        <w:spacing w:before="240"/>
        <w:ind w:firstLine="540"/>
        <w:jc w:val="both"/>
      </w:pPr>
      <w:r>
        <w:t>Образование отверстий в элементах ЛСТК с помощью термической резки не допускается.</w:t>
      </w:r>
    </w:p>
    <w:p w:rsidR="000724A1" w:rsidRDefault="000724A1" w:rsidP="000724A1">
      <w:pPr>
        <w:pStyle w:val="ConsPlusNormal"/>
        <w:jc w:val="both"/>
      </w:pPr>
      <w:r>
        <w:t xml:space="preserve">(абзац введен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p w:rsidR="000724A1" w:rsidRDefault="000724A1" w:rsidP="000724A1">
      <w:pPr>
        <w:pStyle w:val="ConsPlusNormal"/>
        <w:spacing w:before="240"/>
        <w:ind w:firstLine="540"/>
        <w:jc w:val="both"/>
      </w:pPr>
      <w:r>
        <w:t>5.6.3 Предельные отклонения диаметров отверстий от проектных в зависимости от способа образования и типа болтового соединения приведены в таблице 2.</w:t>
      </w:r>
    </w:p>
    <w:p w:rsidR="000724A1" w:rsidRDefault="000724A1" w:rsidP="000724A1">
      <w:pPr>
        <w:pStyle w:val="ConsPlusNormal"/>
        <w:jc w:val="both"/>
      </w:pPr>
    </w:p>
    <w:p w:rsidR="000724A1" w:rsidRDefault="000724A1" w:rsidP="000724A1">
      <w:pPr>
        <w:pStyle w:val="ConsPlusNormal"/>
        <w:jc w:val="right"/>
      </w:pPr>
      <w:r>
        <w:t>Таблица 2</w:t>
      </w:r>
    </w:p>
    <w:p w:rsidR="000724A1" w:rsidRDefault="000724A1" w:rsidP="000724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1587"/>
        <w:gridCol w:w="1134"/>
        <w:gridCol w:w="1134"/>
        <w:gridCol w:w="1217"/>
        <w:gridCol w:w="1218"/>
      </w:tblGrid>
      <w:tr w:rsidR="000724A1" w:rsidTr="000724A1">
        <w:tc>
          <w:tcPr>
            <w:tcW w:w="2778" w:type="dxa"/>
            <w:vMerge w:val="restart"/>
            <w:vAlign w:val="center"/>
          </w:tcPr>
          <w:p w:rsidR="000724A1" w:rsidRDefault="000724A1" w:rsidP="000724A1">
            <w:pPr>
              <w:pStyle w:val="ConsPlusNormal"/>
              <w:jc w:val="center"/>
            </w:pPr>
            <w:r>
              <w:t>Наименование отклонения, способ образования отверстий</w:t>
            </w:r>
          </w:p>
        </w:tc>
        <w:tc>
          <w:tcPr>
            <w:tcW w:w="1587" w:type="dxa"/>
            <w:vMerge w:val="restart"/>
            <w:vAlign w:val="center"/>
          </w:tcPr>
          <w:p w:rsidR="000724A1" w:rsidRDefault="000724A1" w:rsidP="000724A1">
            <w:pPr>
              <w:pStyle w:val="ConsPlusNormal"/>
              <w:jc w:val="center"/>
            </w:pPr>
            <w:r>
              <w:t>Диаметр отверстий, мм</w:t>
            </w:r>
          </w:p>
        </w:tc>
        <w:tc>
          <w:tcPr>
            <w:tcW w:w="2268" w:type="dxa"/>
            <w:gridSpan w:val="2"/>
            <w:vAlign w:val="center"/>
          </w:tcPr>
          <w:p w:rsidR="000724A1" w:rsidRDefault="000724A1" w:rsidP="000724A1">
            <w:pPr>
              <w:pStyle w:val="ConsPlusNormal"/>
              <w:jc w:val="center"/>
            </w:pPr>
            <w:r>
              <w:t>Предельное отклонение диаметра отверстия</w:t>
            </w:r>
          </w:p>
        </w:tc>
        <w:tc>
          <w:tcPr>
            <w:tcW w:w="2435" w:type="dxa"/>
            <w:gridSpan w:val="2"/>
            <w:vAlign w:val="center"/>
          </w:tcPr>
          <w:p w:rsidR="000724A1" w:rsidRDefault="000724A1" w:rsidP="000724A1">
            <w:pPr>
              <w:pStyle w:val="ConsPlusNormal"/>
              <w:jc w:val="center"/>
            </w:pPr>
            <w:r>
              <w:t>Допускаемое число отклонений в каждой группе отверстий для сталей</w:t>
            </w:r>
          </w:p>
        </w:tc>
      </w:tr>
      <w:tr w:rsidR="000724A1" w:rsidTr="000724A1">
        <w:tc>
          <w:tcPr>
            <w:tcW w:w="2778" w:type="dxa"/>
            <w:vMerge/>
          </w:tcPr>
          <w:p w:rsidR="000724A1" w:rsidRDefault="000724A1" w:rsidP="000724A1">
            <w:pPr>
              <w:pStyle w:val="ConsPlusNormal"/>
            </w:pPr>
          </w:p>
        </w:tc>
        <w:tc>
          <w:tcPr>
            <w:tcW w:w="1587" w:type="dxa"/>
            <w:vMerge/>
          </w:tcPr>
          <w:p w:rsidR="000724A1" w:rsidRDefault="000724A1" w:rsidP="000724A1">
            <w:pPr>
              <w:pStyle w:val="ConsPlusNormal"/>
            </w:pPr>
          </w:p>
        </w:tc>
        <w:tc>
          <w:tcPr>
            <w:tcW w:w="1134" w:type="dxa"/>
            <w:vAlign w:val="center"/>
          </w:tcPr>
          <w:p w:rsidR="000724A1" w:rsidRDefault="000724A1" w:rsidP="000724A1">
            <w:pPr>
              <w:pStyle w:val="ConsPlusNormal"/>
              <w:jc w:val="center"/>
            </w:pPr>
            <w:r>
              <w:t>под болты классов точности B, C и высокопрочные</w:t>
            </w:r>
          </w:p>
        </w:tc>
        <w:tc>
          <w:tcPr>
            <w:tcW w:w="1134" w:type="dxa"/>
            <w:vAlign w:val="center"/>
          </w:tcPr>
          <w:p w:rsidR="000724A1" w:rsidRDefault="000724A1" w:rsidP="000724A1">
            <w:pPr>
              <w:pStyle w:val="ConsPlusNormal"/>
              <w:jc w:val="center"/>
            </w:pPr>
            <w:r>
              <w:t>под болты класса точности A</w:t>
            </w:r>
          </w:p>
        </w:tc>
        <w:tc>
          <w:tcPr>
            <w:tcW w:w="1217" w:type="dxa"/>
            <w:vAlign w:val="center"/>
          </w:tcPr>
          <w:p w:rsidR="000724A1" w:rsidRDefault="000724A1" w:rsidP="000724A1">
            <w:pPr>
              <w:pStyle w:val="ConsPlusNormal"/>
              <w:jc w:val="center"/>
            </w:pPr>
            <w:r>
              <w:t>С235 - С285</w:t>
            </w:r>
          </w:p>
        </w:tc>
        <w:tc>
          <w:tcPr>
            <w:tcW w:w="1218" w:type="dxa"/>
            <w:vAlign w:val="center"/>
          </w:tcPr>
          <w:p w:rsidR="000724A1" w:rsidRDefault="000724A1" w:rsidP="000724A1">
            <w:pPr>
              <w:pStyle w:val="ConsPlusNormal"/>
              <w:jc w:val="center"/>
            </w:pPr>
            <w:r>
              <w:t>С345 - С440</w:t>
            </w:r>
          </w:p>
        </w:tc>
      </w:tr>
      <w:tr w:rsidR="000724A1" w:rsidTr="000724A1">
        <w:tc>
          <w:tcPr>
            <w:tcW w:w="2778" w:type="dxa"/>
            <w:vMerge w:val="restart"/>
          </w:tcPr>
          <w:p w:rsidR="000724A1" w:rsidRDefault="000724A1" w:rsidP="000724A1">
            <w:pPr>
              <w:pStyle w:val="ConsPlusNormal"/>
            </w:pPr>
            <w:r>
              <w:t xml:space="preserve">Отклонения диаметра </w:t>
            </w:r>
            <w:r>
              <w:lastRenderedPageBreak/>
              <w:t>продавленных отверстий, а также их овальность</w:t>
            </w:r>
          </w:p>
        </w:tc>
        <w:tc>
          <w:tcPr>
            <w:tcW w:w="1587" w:type="dxa"/>
            <w:tcBorders>
              <w:bottom w:val="nil"/>
            </w:tcBorders>
            <w:vAlign w:val="center"/>
          </w:tcPr>
          <w:p w:rsidR="000724A1" w:rsidRDefault="000724A1" w:rsidP="000724A1">
            <w:pPr>
              <w:pStyle w:val="ConsPlusNormal"/>
              <w:jc w:val="center"/>
            </w:pPr>
            <w:r>
              <w:lastRenderedPageBreak/>
              <w:t xml:space="preserve">До 17 </w:t>
            </w:r>
            <w:proofErr w:type="spellStart"/>
            <w:r>
              <w:t>включ</w:t>
            </w:r>
            <w:proofErr w:type="spellEnd"/>
            <w:r>
              <w:t>.</w:t>
            </w:r>
          </w:p>
        </w:tc>
        <w:tc>
          <w:tcPr>
            <w:tcW w:w="1134" w:type="dxa"/>
            <w:tcBorders>
              <w:bottom w:val="nil"/>
            </w:tcBorders>
            <w:vAlign w:val="center"/>
          </w:tcPr>
          <w:p w:rsidR="000724A1" w:rsidRDefault="000724A1" w:rsidP="000724A1">
            <w:pPr>
              <w:pStyle w:val="ConsPlusNormal"/>
              <w:jc w:val="center"/>
            </w:pPr>
            <w:r>
              <w:t>0; +0,6;</w:t>
            </w:r>
          </w:p>
        </w:tc>
        <w:tc>
          <w:tcPr>
            <w:tcW w:w="1134" w:type="dxa"/>
            <w:vMerge w:val="restart"/>
            <w:vAlign w:val="center"/>
          </w:tcPr>
          <w:p w:rsidR="000724A1" w:rsidRDefault="000724A1" w:rsidP="000724A1">
            <w:pPr>
              <w:pStyle w:val="ConsPlusNormal"/>
              <w:jc w:val="center"/>
            </w:pPr>
            <w:r>
              <w:t>-</w:t>
            </w:r>
          </w:p>
        </w:tc>
        <w:tc>
          <w:tcPr>
            <w:tcW w:w="2435" w:type="dxa"/>
            <w:gridSpan w:val="2"/>
            <w:vMerge w:val="restart"/>
            <w:vAlign w:val="center"/>
          </w:tcPr>
          <w:p w:rsidR="000724A1" w:rsidRDefault="000724A1" w:rsidP="000724A1">
            <w:pPr>
              <w:pStyle w:val="ConsPlusNormal"/>
              <w:jc w:val="center"/>
            </w:pPr>
            <w:r>
              <w:t>Не ограничиваются</w:t>
            </w:r>
          </w:p>
        </w:tc>
      </w:tr>
      <w:tr w:rsidR="000724A1" w:rsidTr="000724A1">
        <w:tc>
          <w:tcPr>
            <w:tcW w:w="2778" w:type="dxa"/>
            <w:vMerge/>
          </w:tcPr>
          <w:p w:rsidR="000724A1" w:rsidRDefault="000724A1" w:rsidP="000724A1">
            <w:pPr>
              <w:pStyle w:val="ConsPlusNormal"/>
            </w:pPr>
          </w:p>
        </w:tc>
        <w:tc>
          <w:tcPr>
            <w:tcW w:w="1587" w:type="dxa"/>
            <w:tcBorders>
              <w:top w:val="nil"/>
            </w:tcBorders>
          </w:tcPr>
          <w:p w:rsidR="000724A1" w:rsidRDefault="000724A1" w:rsidP="000724A1">
            <w:pPr>
              <w:pStyle w:val="ConsPlusNormal"/>
              <w:jc w:val="center"/>
            </w:pPr>
            <w:r>
              <w:t>Св. 17</w:t>
            </w:r>
          </w:p>
        </w:tc>
        <w:tc>
          <w:tcPr>
            <w:tcW w:w="1134" w:type="dxa"/>
            <w:tcBorders>
              <w:top w:val="nil"/>
            </w:tcBorders>
          </w:tcPr>
          <w:p w:rsidR="000724A1" w:rsidRDefault="000724A1" w:rsidP="000724A1">
            <w:pPr>
              <w:pStyle w:val="ConsPlusNormal"/>
              <w:jc w:val="center"/>
            </w:pPr>
            <w:r>
              <w:t>0; +1,0</w:t>
            </w:r>
          </w:p>
        </w:tc>
        <w:tc>
          <w:tcPr>
            <w:tcW w:w="1134" w:type="dxa"/>
            <w:vMerge/>
          </w:tcPr>
          <w:p w:rsidR="000724A1" w:rsidRDefault="000724A1" w:rsidP="000724A1">
            <w:pPr>
              <w:pStyle w:val="ConsPlusNormal"/>
            </w:pPr>
          </w:p>
        </w:tc>
        <w:tc>
          <w:tcPr>
            <w:tcW w:w="2435" w:type="dxa"/>
            <w:gridSpan w:val="2"/>
            <w:vMerge/>
          </w:tcPr>
          <w:p w:rsidR="000724A1" w:rsidRDefault="000724A1" w:rsidP="000724A1">
            <w:pPr>
              <w:pStyle w:val="ConsPlusNormal"/>
            </w:pPr>
          </w:p>
        </w:tc>
      </w:tr>
      <w:tr w:rsidR="000724A1" w:rsidTr="000724A1">
        <w:tc>
          <w:tcPr>
            <w:tcW w:w="2778" w:type="dxa"/>
            <w:vMerge w:val="restart"/>
          </w:tcPr>
          <w:p w:rsidR="000724A1" w:rsidRDefault="000724A1" w:rsidP="000724A1">
            <w:pPr>
              <w:pStyle w:val="ConsPlusNormal"/>
            </w:pPr>
            <w:r>
              <w:lastRenderedPageBreak/>
              <w:t>Отклонения диаметра просверленных отверстий, а также их овальность</w:t>
            </w:r>
          </w:p>
        </w:tc>
        <w:tc>
          <w:tcPr>
            <w:tcW w:w="1587" w:type="dxa"/>
            <w:tcBorders>
              <w:bottom w:val="nil"/>
            </w:tcBorders>
            <w:vAlign w:val="center"/>
          </w:tcPr>
          <w:p w:rsidR="000724A1" w:rsidRDefault="000724A1" w:rsidP="000724A1">
            <w:pPr>
              <w:pStyle w:val="ConsPlusNormal"/>
              <w:jc w:val="center"/>
            </w:pPr>
            <w:r>
              <w:t xml:space="preserve">До 17 </w:t>
            </w:r>
            <w:proofErr w:type="spellStart"/>
            <w:r>
              <w:t>включ</w:t>
            </w:r>
            <w:proofErr w:type="spellEnd"/>
            <w:r>
              <w:t>.</w:t>
            </w:r>
          </w:p>
        </w:tc>
        <w:tc>
          <w:tcPr>
            <w:tcW w:w="1134" w:type="dxa"/>
            <w:tcBorders>
              <w:bottom w:val="nil"/>
            </w:tcBorders>
            <w:vAlign w:val="center"/>
          </w:tcPr>
          <w:p w:rsidR="000724A1" w:rsidRDefault="000724A1" w:rsidP="000724A1">
            <w:pPr>
              <w:pStyle w:val="ConsPlusNormal"/>
              <w:jc w:val="center"/>
            </w:pPr>
            <w:r>
              <w:t>0; +0,6;</w:t>
            </w:r>
          </w:p>
        </w:tc>
        <w:tc>
          <w:tcPr>
            <w:tcW w:w="1134" w:type="dxa"/>
            <w:tcBorders>
              <w:bottom w:val="nil"/>
            </w:tcBorders>
            <w:vAlign w:val="center"/>
          </w:tcPr>
          <w:p w:rsidR="000724A1" w:rsidRDefault="000724A1" w:rsidP="000724A1">
            <w:pPr>
              <w:pStyle w:val="ConsPlusNormal"/>
              <w:jc w:val="center"/>
            </w:pPr>
            <w:r>
              <w:t>0; +0,24;</w:t>
            </w:r>
          </w:p>
        </w:tc>
        <w:tc>
          <w:tcPr>
            <w:tcW w:w="2435" w:type="dxa"/>
            <w:gridSpan w:val="2"/>
            <w:vMerge/>
          </w:tcPr>
          <w:p w:rsidR="000724A1" w:rsidRDefault="000724A1" w:rsidP="000724A1">
            <w:pPr>
              <w:pStyle w:val="ConsPlusNormal"/>
            </w:pPr>
          </w:p>
        </w:tc>
      </w:tr>
      <w:tr w:rsidR="000724A1" w:rsidTr="000724A1">
        <w:tc>
          <w:tcPr>
            <w:tcW w:w="2778" w:type="dxa"/>
            <w:vMerge/>
          </w:tcPr>
          <w:p w:rsidR="000724A1" w:rsidRDefault="000724A1" w:rsidP="000724A1">
            <w:pPr>
              <w:pStyle w:val="ConsPlusNormal"/>
            </w:pPr>
          </w:p>
        </w:tc>
        <w:tc>
          <w:tcPr>
            <w:tcW w:w="1587" w:type="dxa"/>
            <w:tcBorders>
              <w:top w:val="nil"/>
            </w:tcBorders>
          </w:tcPr>
          <w:p w:rsidR="000724A1" w:rsidRDefault="000724A1" w:rsidP="000724A1">
            <w:pPr>
              <w:pStyle w:val="ConsPlusNormal"/>
              <w:jc w:val="center"/>
            </w:pPr>
            <w:r>
              <w:t>Св. 17</w:t>
            </w:r>
          </w:p>
        </w:tc>
        <w:tc>
          <w:tcPr>
            <w:tcW w:w="1134" w:type="dxa"/>
            <w:tcBorders>
              <w:top w:val="nil"/>
            </w:tcBorders>
          </w:tcPr>
          <w:p w:rsidR="000724A1" w:rsidRDefault="000724A1" w:rsidP="000724A1">
            <w:pPr>
              <w:pStyle w:val="ConsPlusNormal"/>
              <w:jc w:val="center"/>
            </w:pPr>
            <w:r>
              <w:t>0; +1,0</w:t>
            </w:r>
          </w:p>
        </w:tc>
        <w:tc>
          <w:tcPr>
            <w:tcW w:w="1134" w:type="dxa"/>
            <w:tcBorders>
              <w:top w:val="nil"/>
            </w:tcBorders>
          </w:tcPr>
          <w:p w:rsidR="000724A1" w:rsidRDefault="000724A1" w:rsidP="000724A1">
            <w:pPr>
              <w:pStyle w:val="ConsPlusNormal"/>
              <w:jc w:val="center"/>
            </w:pPr>
            <w:r>
              <w:t>0; +0,28</w:t>
            </w:r>
          </w:p>
        </w:tc>
        <w:tc>
          <w:tcPr>
            <w:tcW w:w="2435" w:type="dxa"/>
            <w:gridSpan w:val="2"/>
            <w:vMerge/>
          </w:tcPr>
          <w:p w:rsidR="000724A1" w:rsidRDefault="000724A1" w:rsidP="000724A1">
            <w:pPr>
              <w:pStyle w:val="ConsPlusNormal"/>
            </w:pPr>
          </w:p>
        </w:tc>
      </w:tr>
      <w:tr w:rsidR="000724A1" w:rsidTr="000724A1">
        <w:tc>
          <w:tcPr>
            <w:tcW w:w="2778" w:type="dxa"/>
            <w:vMerge w:val="restart"/>
            <w:tcBorders>
              <w:bottom w:val="nil"/>
            </w:tcBorders>
            <w:vAlign w:val="center"/>
          </w:tcPr>
          <w:p w:rsidR="000724A1" w:rsidRDefault="000724A1" w:rsidP="000724A1">
            <w:pPr>
              <w:pStyle w:val="ConsPlusNormal"/>
            </w:pPr>
            <w:r>
              <w:t>Отклонения диаметра отверстий, выполненных лазерной или плазменной резкой, а также их овальность</w:t>
            </w:r>
          </w:p>
        </w:tc>
        <w:tc>
          <w:tcPr>
            <w:tcW w:w="1587" w:type="dxa"/>
            <w:tcBorders>
              <w:bottom w:val="nil"/>
            </w:tcBorders>
            <w:vAlign w:val="center"/>
          </w:tcPr>
          <w:p w:rsidR="000724A1" w:rsidRDefault="000724A1" w:rsidP="000724A1">
            <w:pPr>
              <w:pStyle w:val="ConsPlusNormal"/>
              <w:jc w:val="center"/>
            </w:pPr>
            <w:r>
              <w:t xml:space="preserve">До 17 </w:t>
            </w:r>
            <w:proofErr w:type="spellStart"/>
            <w:r>
              <w:t>включ</w:t>
            </w:r>
            <w:proofErr w:type="spellEnd"/>
            <w:r>
              <w:t>.</w:t>
            </w:r>
          </w:p>
        </w:tc>
        <w:tc>
          <w:tcPr>
            <w:tcW w:w="1134" w:type="dxa"/>
            <w:tcBorders>
              <w:bottom w:val="nil"/>
            </w:tcBorders>
            <w:vAlign w:val="center"/>
          </w:tcPr>
          <w:p w:rsidR="000724A1" w:rsidRDefault="000724A1" w:rsidP="000724A1">
            <w:pPr>
              <w:pStyle w:val="ConsPlusNormal"/>
              <w:jc w:val="center"/>
            </w:pPr>
            <w:r>
              <w:t>0; +0,6;</w:t>
            </w:r>
          </w:p>
        </w:tc>
        <w:tc>
          <w:tcPr>
            <w:tcW w:w="1134" w:type="dxa"/>
            <w:tcBorders>
              <w:bottom w:val="nil"/>
            </w:tcBorders>
            <w:vAlign w:val="center"/>
          </w:tcPr>
          <w:p w:rsidR="000724A1" w:rsidRDefault="000724A1" w:rsidP="000724A1">
            <w:pPr>
              <w:pStyle w:val="ConsPlusNormal"/>
              <w:jc w:val="center"/>
            </w:pPr>
            <w:r>
              <w:t>0; +0,24;</w:t>
            </w:r>
          </w:p>
        </w:tc>
        <w:tc>
          <w:tcPr>
            <w:tcW w:w="2435" w:type="dxa"/>
            <w:gridSpan w:val="2"/>
            <w:vMerge w:val="restart"/>
            <w:tcBorders>
              <w:bottom w:val="nil"/>
            </w:tcBorders>
            <w:vAlign w:val="center"/>
          </w:tcPr>
          <w:p w:rsidR="000724A1" w:rsidRDefault="000724A1" w:rsidP="000724A1">
            <w:pPr>
              <w:pStyle w:val="ConsPlusNormal"/>
              <w:jc w:val="center"/>
            </w:pPr>
            <w:r>
              <w:t>Не ограничивают</w:t>
            </w:r>
          </w:p>
        </w:tc>
      </w:tr>
      <w:tr w:rsidR="000724A1" w:rsidTr="000724A1">
        <w:tblPrEx>
          <w:tblBorders>
            <w:insideH w:val="nil"/>
          </w:tblBorders>
        </w:tblPrEx>
        <w:tc>
          <w:tcPr>
            <w:tcW w:w="2778" w:type="dxa"/>
            <w:vMerge/>
            <w:tcBorders>
              <w:bottom w:val="nil"/>
            </w:tcBorders>
          </w:tcPr>
          <w:p w:rsidR="000724A1" w:rsidRDefault="000724A1" w:rsidP="000724A1">
            <w:pPr>
              <w:pStyle w:val="ConsPlusNormal"/>
            </w:pPr>
          </w:p>
        </w:tc>
        <w:tc>
          <w:tcPr>
            <w:tcW w:w="1587" w:type="dxa"/>
            <w:tcBorders>
              <w:top w:val="nil"/>
              <w:bottom w:val="nil"/>
            </w:tcBorders>
          </w:tcPr>
          <w:p w:rsidR="000724A1" w:rsidRDefault="000724A1" w:rsidP="000724A1">
            <w:pPr>
              <w:pStyle w:val="ConsPlusNormal"/>
              <w:jc w:val="center"/>
            </w:pPr>
            <w:r>
              <w:t>Св. 17</w:t>
            </w:r>
          </w:p>
        </w:tc>
        <w:tc>
          <w:tcPr>
            <w:tcW w:w="1134" w:type="dxa"/>
            <w:tcBorders>
              <w:top w:val="nil"/>
              <w:bottom w:val="nil"/>
            </w:tcBorders>
          </w:tcPr>
          <w:p w:rsidR="000724A1" w:rsidRDefault="000724A1" w:rsidP="000724A1">
            <w:pPr>
              <w:pStyle w:val="ConsPlusNormal"/>
              <w:jc w:val="center"/>
            </w:pPr>
            <w:r>
              <w:t>0; +1,0</w:t>
            </w:r>
          </w:p>
        </w:tc>
        <w:tc>
          <w:tcPr>
            <w:tcW w:w="1134" w:type="dxa"/>
            <w:tcBorders>
              <w:top w:val="nil"/>
              <w:bottom w:val="nil"/>
            </w:tcBorders>
          </w:tcPr>
          <w:p w:rsidR="000724A1" w:rsidRDefault="000724A1" w:rsidP="000724A1">
            <w:pPr>
              <w:pStyle w:val="ConsPlusNormal"/>
              <w:jc w:val="center"/>
            </w:pPr>
            <w:r>
              <w:t>0; +0,28</w:t>
            </w:r>
          </w:p>
        </w:tc>
        <w:tc>
          <w:tcPr>
            <w:tcW w:w="2435" w:type="dxa"/>
            <w:gridSpan w:val="2"/>
            <w:vMerge/>
            <w:tcBorders>
              <w:bottom w:val="nil"/>
            </w:tcBorders>
          </w:tcPr>
          <w:p w:rsidR="000724A1" w:rsidRDefault="000724A1" w:rsidP="000724A1">
            <w:pPr>
              <w:pStyle w:val="ConsPlusNormal"/>
            </w:pPr>
          </w:p>
        </w:tc>
      </w:tr>
      <w:tr w:rsidR="000724A1" w:rsidTr="000724A1">
        <w:tblPrEx>
          <w:tblBorders>
            <w:insideH w:val="nil"/>
          </w:tblBorders>
        </w:tblPrEx>
        <w:tc>
          <w:tcPr>
            <w:tcW w:w="9068" w:type="dxa"/>
            <w:gridSpan w:val="6"/>
            <w:tcBorders>
              <w:top w:val="nil"/>
            </w:tcBorders>
          </w:tcPr>
          <w:p w:rsidR="000724A1" w:rsidRDefault="000724A1" w:rsidP="000724A1">
            <w:pPr>
              <w:pStyle w:val="ConsPlusNormal"/>
              <w:jc w:val="both"/>
            </w:pPr>
            <w:r>
              <w:t xml:space="preserve">(введено </w:t>
            </w:r>
            <w:r>
              <w:rPr>
                <w:color w:val="0000FF"/>
              </w:rPr>
              <w:t>Изменением N 1</w:t>
            </w:r>
            <w:r>
              <w:t xml:space="preserve">, введенным в действие Приказом </w:t>
            </w:r>
            <w:proofErr w:type="spellStart"/>
            <w:r>
              <w:t>Росстандарта</w:t>
            </w:r>
            <w:proofErr w:type="spellEnd"/>
            <w:r>
              <w:t xml:space="preserve"> от 28.12.2023 N 1708-ст)</w:t>
            </w:r>
          </w:p>
        </w:tc>
      </w:tr>
      <w:tr w:rsidR="000724A1" w:rsidTr="000724A1">
        <w:tc>
          <w:tcPr>
            <w:tcW w:w="2778" w:type="dxa"/>
          </w:tcPr>
          <w:p w:rsidR="000724A1" w:rsidRDefault="000724A1" w:rsidP="000724A1">
            <w:pPr>
              <w:pStyle w:val="ConsPlusNormal"/>
            </w:pPr>
            <w:r>
              <w:t>Завалы размером более 1 мм и трещины в краях отверстий</w:t>
            </w:r>
          </w:p>
        </w:tc>
        <w:tc>
          <w:tcPr>
            <w:tcW w:w="1587" w:type="dxa"/>
            <w:vAlign w:val="center"/>
          </w:tcPr>
          <w:p w:rsidR="000724A1" w:rsidRDefault="000724A1" w:rsidP="000724A1">
            <w:pPr>
              <w:pStyle w:val="ConsPlusNormal"/>
              <w:jc w:val="center"/>
            </w:pPr>
            <w:r>
              <w:t>-</w:t>
            </w:r>
          </w:p>
        </w:tc>
        <w:tc>
          <w:tcPr>
            <w:tcW w:w="1134" w:type="dxa"/>
            <w:vAlign w:val="center"/>
          </w:tcPr>
          <w:p w:rsidR="000724A1" w:rsidRDefault="000724A1" w:rsidP="000724A1">
            <w:pPr>
              <w:pStyle w:val="ConsPlusNormal"/>
              <w:jc w:val="center"/>
            </w:pPr>
            <w:r>
              <w:t>-</w:t>
            </w:r>
          </w:p>
        </w:tc>
        <w:tc>
          <w:tcPr>
            <w:tcW w:w="1134" w:type="dxa"/>
            <w:vAlign w:val="center"/>
          </w:tcPr>
          <w:p w:rsidR="000724A1" w:rsidRDefault="000724A1" w:rsidP="000724A1">
            <w:pPr>
              <w:pStyle w:val="ConsPlusNormal"/>
              <w:jc w:val="center"/>
            </w:pPr>
            <w:r>
              <w:t>-</w:t>
            </w:r>
          </w:p>
        </w:tc>
        <w:tc>
          <w:tcPr>
            <w:tcW w:w="2435" w:type="dxa"/>
            <w:gridSpan w:val="2"/>
            <w:vAlign w:val="center"/>
          </w:tcPr>
          <w:p w:rsidR="000724A1" w:rsidRDefault="000724A1" w:rsidP="000724A1">
            <w:pPr>
              <w:pStyle w:val="ConsPlusNormal"/>
              <w:jc w:val="center"/>
            </w:pPr>
            <w:r>
              <w:t>Не допускаются</w:t>
            </w:r>
          </w:p>
        </w:tc>
      </w:tr>
      <w:tr w:rsidR="000724A1" w:rsidTr="000724A1">
        <w:tc>
          <w:tcPr>
            <w:tcW w:w="2778" w:type="dxa"/>
          </w:tcPr>
          <w:p w:rsidR="000724A1" w:rsidRDefault="000724A1" w:rsidP="000724A1">
            <w:pPr>
              <w:pStyle w:val="ConsPlusNormal"/>
            </w:pPr>
            <w:r>
              <w:t>Косина (уклон оси) до 3% толщины пакета, но не более 2 мм при машинной и 3 мм при ручной пневматической клепке</w:t>
            </w:r>
          </w:p>
        </w:tc>
        <w:tc>
          <w:tcPr>
            <w:tcW w:w="1587" w:type="dxa"/>
            <w:vAlign w:val="center"/>
          </w:tcPr>
          <w:p w:rsidR="000724A1" w:rsidRDefault="000724A1" w:rsidP="000724A1">
            <w:pPr>
              <w:pStyle w:val="ConsPlusNormal"/>
              <w:jc w:val="center"/>
            </w:pPr>
            <w:r>
              <w:t>-</w:t>
            </w:r>
          </w:p>
        </w:tc>
        <w:tc>
          <w:tcPr>
            <w:tcW w:w="1134" w:type="dxa"/>
            <w:vAlign w:val="center"/>
          </w:tcPr>
          <w:p w:rsidR="000724A1" w:rsidRDefault="000724A1" w:rsidP="000724A1">
            <w:pPr>
              <w:pStyle w:val="ConsPlusNormal"/>
              <w:jc w:val="center"/>
            </w:pPr>
            <w:r>
              <w:t>-</w:t>
            </w:r>
          </w:p>
        </w:tc>
        <w:tc>
          <w:tcPr>
            <w:tcW w:w="1134" w:type="dxa"/>
            <w:vAlign w:val="center"/>
          </w:tcPr>
          <w:p w:rsidR="000724A1" w:rsidRDefault="000724A1" w:rsidP="000724A1">
            <w:pPr>
              <w:pStyle w:val="ConsPlusNormal"/>
              <w:jc w:val="center"/>
            </w:pPr>
            <w:r>
              <w:t>-</w:t>
            </w:r>
          </w:p>
        </w:tc>
        <w:tc>
          <w:tcPr>
            <w:tcW w:w="1217" w:type="dxa"/>
            <w:vAlign w:val="center"/>
          </w:tcPr>
          <w:p w:rsidR="000724A1" w:rsidRDefault="000724A1" w:rsidP="000724A1">
            <w:pPr>
              <w:pStyle w:val="ConsPlusNormal"/>
              <w:jc w:val="center"/>
            </w:pPr>
            <w:r>
              <w:t>Не ограничивается</w:t>
            </w:r>
          </w:p>
        </w:tc>
        <w:tc>
          <w:tcPr>
            <w:tcW w:w="1218" w:type="dxa"/>
            <w:vAlign w:val="center"/>
          </w:tcPr>
          <w:p w:rsidR="000724A1" w:rsidRDefault="000724A1" w:rsidP="000724A1">
            <w:pPr>
              <w:pStyle w:val="ConsPlusNormal"/>
              <w:jc w:val="center"/>
            </w:pPr>
            <w:r>
              <w:t>До 20%</w:t>
            </w:r>
          </w:p>
        </w:tc>
      </w:tr>
      <w:tr w:rsidR="000724A1" w:rsidTr="000724A1">
        <w:tc>
          <w:tcPr>
            <w:tcW w:w="2778" w:type="dxa"/>
            <w:vAlign w:val="center"/>
          </w:tcPr>
          <w:p w:rsidR="000724A1" w:rsidRDefault="000724A1" w:rsidP="000724A1">
            <w:pPr>
              <w:pStyle w:val="ConsPlusNormal"/>
            </w:pPr>
            <w:r>
              <w:t>Косина (уклон оси) до 3% толщины пакета для болтов</w:t>
            </w:r>
          </w:p>
        </w:tc>
        <w:tc>
          <w:tcPr>
            <w:tcW w:w="1587" w:type="dxa"/>
            <w:vAlign w:val="center"/>
          </w:tcPr>
          <w:p w:rsidR="000724A1" w:rsidRDefault="000724A1" w:rsidP="000724A1">
            <w:pPr>
              <w:pStyle w:val="ConsPlusNormal"/>
              <w:jc w:val="center"/>
            </w:pPr>
            <w:r>
              <w:t>-</w:t>
            </w:r>
          </w:p>
        </w:tc>
        <w:tc>
          <w:tcPr>
            <w:tcW w:w="1134" w:type="dxa"/>
            <w:vAlign w:val="center"/>
          </w:tcPr>
          <w:p w:rsidR="000724A1" w:rsidRDefault="000724A1" w:rsidP="000724A1">
            <w:pPr>
              <w:pStyle w:val="ConsPlusNormal"/>
              <w:jc w:val="center"/>
            </w:pPr>
            <w:r>
              <w:t>-</w:t>
            </w:r>
          </w:p>
        </w:tc>
        <w:tc>
          <w:tcPr>
            <w:tcW w:w="1134" w:type="dxa"/>
            <w:vAlign w:val="center"/>
          </w:tcPr>
          <w:p w:rsidR="000724A1" w:rsidRDefault="000724A1" w:rsidP="000724A1">
            <w:pPr>
              <w:pStyle w:val="ConsPlusNormal"/>
              <w:jc w:val="center"/>
            </w:pPr>
            <w:r>
              <w:t>-</w:t>
            </w:r>
          </w:p>
        </w:tc>
        <w:tc>
          <w:tcPr>
            <w:tcW w:w="2435" w:type="dxa"/>
            <w:gridSpan w:val="2"/>
            <w:vAlign w:val="center"/>
          </w:tcPr>
          <w:p w:rsidR="000724A1" w:rsidRDefault="000724A1" w:rsidP="000724A1">
            <w:pPr>
              <w:pStyle w:val="ConsPlusNormal"/>
              <w:jc w:val="center"/>
            </w:pPr>
            <w:r>
              <w:t>Не ограничивается</w:t>
            </w:r>
          </w:p>
        </w:tc>
      </w:tr>
      <w:tr w:rsidR="000724A1" w:rsidTr="000724A1">
        <w:tc>
          <w:tcPr>
            <w:tcW w:w="2778" w:type="dxa"/>
          </w:tcPr>
          <w:p w:rsidR="000724A1" w:rsidRDefault="000724A1" w:rsidP="000724A1">
            <w:pPr>
              <w:pStyle w:val="ConsPlusNormal"/>
            </w:pPr>
            <w:r>
              <w:t>Косина более 3%</w:t>
            </w:r>
          </w:p>
        </w:tc>
        <w:tc>
          <w:tcPr>
            <w:tcW w:w="1587" w:type="dxa"/>
            <w:vAlign w:val="center"/>
          </w:tcPr>
          <w:p w:rsidR="000724A1" w:rsidRDefault="000724A1" w:rsidP="000724A1">
            <w:pPr>
              <w:pStyle w:val="ConsPlusNormal"/>
              <w:jc w:val="center"/>
            </w:pPr>
            <w:r>
              <w:t>-</w:t>
            </w:r>
          </w:p>
        </w:tc>
        <w:tc>
          <w:tcPr>
            <w:tcW w:w="1134" w:type="dxa"/>
            <w:vAlign w:val="center"/>
          </w:tcPr>
          <w:p w:rsidR="000724A1" w:rsidRDefault="000724A1" w:rsidP="000724A1">
            <w:pPr>
              <w:pStyle w:val="ConsPlusNormal"/>
              <w:jc w:val="center"/>
            </w:pPr>
            <w:r>
              <w:t>-</w:t>
            </w:r>
          </w:p>
        </w:tc>
        <w:tc>
          <w:tcPr>
            <w:tcW w:w="1134" w:type="dxa"/>
            <w:vAlign w:val="center"/>
          </w:tcPr>
          <w:p w:rsidR="000724A1" w:rsidRDefault="000724A1" w:rsidP="000724A1">
            <w:pPr>
              <w:pStyle w:val="ConsPlusNormal"/>
              <w:jc w:val="center"/>
            </w:pPr>
            <w:r>
              <w:t>-</w:t>
            </w:r>
          </w:p>
        </w:tc>
        <w:tc>
          <w:tcPr>
            <w:tcW w:w="2435" w:type="dxa"/>
            <w:gridSpan w:val="2"/>
            <w:vAlign w:val="center"/>
          </w:tcPr>
          <w:p w:rsidR="000724A1" w:rsidRDefault="000724A1" w:rsidP="000724A1">
            <w:pPr>
              <w:pStyle w:val="ConsPlusNormal"/>
              <w:jc w:val="center"/>
            </w:pPr>
            <w:r>
              <w:t>Не допускается</w:t>
            </w:r>
          </w:p>
        </w:tc>
      </w:tr>
      <w:tr w:rsidR="000724A1" w:rsidTr="000724A1">
        <w:tc>
          <w:tcPr>
            <w:tcW w:w="2778" w:type="dxa"/>
          </w:tcPr>
          <w:p w:rsidR="000724A1" w:rsidRDefault="000724A1" w:rsidP="000724A1">
            <w:pPr>
              <w:pStyle w:val="ConsPlusNormal"/>
            </w:pPr>
            <w:r>
              <w:t>Отклонение глубины зенковки</w:t>
            </w:r>
          </w:p>
        </w:tc>
        <w:tc>
          <w:tcPr>
            <w:tcW w:w="1587" w:type="dxa"/>
            <w:vAlign w:val="center"/>
          </w:tcPr>
          <w:p w:rsidR="000724A1" w:rsidRDefault="000724A1" w:rsidP="000724A1">
            <w:pPr>
              <w:pStyle w:val="ConsPlusNormal"/>
              <w:jc w:val="center"/>
            </w:pPr>
            <w:r>
              <w:t xml:space="preserve">До 48 </w:t>
            </w:r>
            <w:proofErr w:type="spellStart"/>
            <w:r>
              <w:t>включ</w:t>
            </w:r>
            <w:proofErr w:type="spellEnd"/>
            <w:r>
              <w:t>.</w:t>
            </w:r>
          </w:p>
        </w:tc>
        <w:tc>
          <w:tcPr>
            <w:tcW w:w="2268" w:type="dxa"/>
            <w:gridSpan w:val="2"/>
            <w:vAlign w:val="center"/>
          </w:tcPr>
          <w:p w:rsidR="000724A1" w:rsidRDefault="000724A1" w:rsidP="000724A1">
            <w:pPr>
              <w:pStyle w:val="ConsPlusNormal"/>
              <w:jc w:val="center"/>
            </w:pPr>
            <w:r>
              <w:t>+/- 0,4</w:t>
            </w:r>
          </w:p>
        </w:tc>
        <w:tc>
          <w:tcPr>
            <w:tcW w:w="2435" w:type="dxa"/>
            <w:gridSpan w:val="2"/>
            <w:vAlign w:val="center"/>
          </w:tcPr>
          <w:p w:rsidR="000724A1" w:rsidRDefault="000724A1" w:rsidP="000724A1">
            <w:pPr>
              <w:pStyle w:val="ConsPlusNormal"/>
              <w:jc w:val="center"/>
            </w:pPr>
            <w:r>
              <w:t>Не ограничивается</w:t>
            </w:r>
          </w:p>
        </w:tc>
      </w:tr>
      <w:tr w:rsidR="000724A1" w:rsidTr="000724A1">
        <w:tc>
          <w:tcPr>
            <w:tcW w:w="9068" w:type="dxa"/>
            <w:gridSpan w:val="6"/>
          </w:tcPr>
          <w:p w:rsidR="000724A1" w:rsidRDefault="000724A1" w:rsidP="000724A1">
            <w:pPr>
              <w:pStyle w:val="ConsPlusNormal"/>
              <w:ind w:firstLine="283"/>
              <w:jc w:val="both"/>
            </w:pPr>
            <w:r>
              <w:t>Примечание - Диаметр продавленных отверстий со стороны матрицы не должен превышать номинального диаметра отверстий более чем на 1,5 мм. Применение продавленных отверстий в расчетных соединениях не допускается.</w:t>
            </w:r>
          </w:p>
        </w:tc>
      </w:tr>
    </w:tbl>
    <w:p w:rsidR="000724A1" w:rsidRDefault="000724A1" w:rsidP="000724A1">
      <w:pPr>
        <w:pStyle w:val="ConsPlusNormal"/>
        <w:jc w:val="both"/>
      </w:pPr>
    </w:p>
    <w:p w:rsidR="000724A1" w:rsidRDefault="000724A1" w:rsidP="000724A1">
      <w:pPr>
        <w:pStyle w:val="ConsPlusNormal"/>
        <w:ind w:firstLine="540"/>
        <w:jc w:val="both"/>
      </w:pPr>
      <w:r>
        <w:t xml:space="preserve">5.6.4 При использовании в легких металлических конструкциях тонкостенных гнутых профилей толщиной менее 4 мм допускается в соединениях использовать самонарезающие и </w:t>
      </w:r>
      <w:proofErr w:type="spellStart"/>
      <w:r>
        <w:t>самосверлящие</w:t>
      </w:r>
      <w:proofErr w:type="spellEnd"/>
      <w:r>
        <w:t xml:space="preserve"> винты и вытяжные заклепки.</w:t>
      </w:r>
    </w:p>
    <w:p w:rsidR="000724A1" w:rsidRDefault="000724A1" w:rsidP="000724A1">
      <w:pPr>
        <w:pStyle w:val="ConsPlusNormal"/>
        <w:spacing w:before="240"/>
        <w:ind w:firstLine="540"/>
        <w:jc w:val="both"/>
      </w:pPr>
      <w:r>
        <w:t>5.6.5 Эффективная длина нарезной части резьбы самонарезающих винтов должна проходить через всю толщину соединяемого пакета. Механический инструмент для установки и фиксации винтов при работе должен обеспечивать регулировку глубины установки и контроль крутящего момента, которые должны изменяться в соответствии с рекомендациями изготовителя оборудования. Скорость сверления и закручивания винтов (оборотов в минуту) должна соответствовать рекомендациям изготовителей крепежа.</w:t>
      </w:r>
    </w:p>
    <w:p w:rsidR="000724A1" w:rsidRDefault="000724A1" w:rsidP="000724A1">
      <w:pPr>
        <w:pStyle w:val="ConsPlusNormal"/>
        <w:spacing w:before="240"/>
        <w:ind w:firstLine="540"/>
        <w:jc w:val="both"/>
      </w:pPr>
      <w:r>
        <w:lastRenderedPageBreak/>
        <w:t>5.6.6 Значение крутящего момента должно быть принято таким, чтобы при нарезке резьбы оно не превышало крутящего момента среза головки либо срыва резьбы.</w:t>
      </w:r>
    </w:p>
    <w:p w:rsidR="000724A1" w:rsidRDefault="000724A1" w:rsidP="000724A1">
      <w:pPr>
        <w:pStyle w:val="ConsPlusNormal"/>
        <w:spacing w:before="240"/>
        <w:ind w:firstLine="540"/>
        <w:jc w:val="both"/>
      </w:pPr>
      <w:r>
        <w:t>5.6.7 Выбор длины вытяжной заклепки должен определяться толщиной склепываемого пакета. При постановке заклепок следует руководствоваться рекомендациями изготовителей крепежа.</w:t>
      </w:r>
    </w:p>
    <w:p w:rsidR="000724A1" w:rsidRDefault="000724A1" w:rsidP="000724A1">
      <w:pPr>
        <w:pStyle w:val="ConsPlusNormal"/>
        <w:spacing w:before="240"/>
        <w:ind w:firstLine="540"/>
        <w:jc w:val="both"/>
      </w:pPr>
      <w:r>
        <w:t>5.6.8 Нарушенные и вытолкнутые стержни заклепок следует собирать для удаления с внешних рабочих поверхностей.</w:t>
      </w:r>
    </w:p>
    <w:p w:rsidR="000724A1" w:rsidRDefault="000724A1" w:rsidP="000724A1">
      <w:pPr>
        <w:pStyle w:val="ConsPlusNormal"/>
        <w:spacing w:before="240"/>
        <w:ind w:firstLine="540"/>
        <w:jc w:val="both"/>
      </w:pPr>
      <w:r>
        <w:t>5.6.9 При контроле соединений на самонарезающих винтах и вытяжных заклепках следует выборочно проверять диаметр установочного отверстия на соответствие рекомендациям изготовителя, а также сохранность резьбы установленных самонарезающих винтов и плотность установки заклепок. Забракованные самонарезающие винты и заклепки должны быть демонтированы и заменены на крепеж большего диаметра.</w:t>
      </w:r>
    </w:p>
    <w:p w:rsidR="000724A1" w:rsidRDefault="000724A1" w:rsidP="000724A1">
      <w:pPr>
        <w:pStyle w:val="ConsPlusNormal"/>
        <w:spacing w:before="240"/>
        <w:ind w:firstLine="540"/>
        <w:jc w:val="both"/>
      </w:pPr>
      <w:r>
        <w:t>5.6.10 Контрольная и общая сборка конструкций с монтажными болтовыми соединениями должна выполняться на предприятии-изготовителе, если иное не оговорено в рабочей документации. При контрольной сборке отверстия должны быть совмещены друг с другом так, чтобы крепежные средства свободно проходили через собираемые элементы под проектными углами к поверхностям контакта.</w:t>
      </w:r>
    </w:p>
    <w:p w:rsidR="000724A1" w:rsidRDefault="000724A1" w:rsidP="000724A1">
      <w:pPr>
        <w:pStyle w:val="ConsPlusNormal"/>
        <w:spacing w:before="240"/>
        <w:ind w:firstLine="540"/>
        <w:jc w:val="both"/>
      </w:pPr>
      <w:r>
        <w:t>5.6.11 Подгонку конструкций, состоящих из нескольких изготовленных монтажных элементов, следует применять с помощью шаблонов, точных трехмерных измерений либо с помощью контрольной сборки. Контрольная сборка проводится, если собираемость конструкции нельзя проверить с помощью шаблонов и точных трехмерных измерений.</w:t>
      </w:r>
    </w:p>
    <w:p w:rsidR="000724A1" w:rsidRDefault="000724A1" w:rsidP="000724A1">
      <w:pPr>
        <w:pStyle w:val="ConsPlusNormal"/>
        <w:jc w:val="both"/>
      </w:pPr>
    </w:p>
    <w:p w:rsidR="000724A1" w:rsidRDefault="000724A1" w:rsidP="000724A1">
      <w:pPr>
        <w:pStyle w:val="ConsPlusTitle"/>
        <w:ind w:firstLine="540"/>
        <w:jc w:val="both"/>
        <w:outlineLvl w:val="2"/>
      </w:pPr>
      <w:bookmarkStart w:id="18" w:name="P490"/>
      <w:bookmarkEnd w:id="18"/>
      <w:r>
        <w:t>5.7 Точность изготовления элементов конструкций и сборочных (монтажных) единиц (изделий) конструкций</w:t>
      </w:r>
    </w:p>
    <w:p w:rsidR="000724A1" w:rsidRDefault="000724A1" w:rsidP="000724A1">
      <w:pPr>
        <w:pStyle w:val="ConsPlusNormal"/>
        <w:jc w:val="both"/>
      </w:pPr>
    </w:p>
    <w:p w:rsidR="000724A1" w:rsidRDefault="000724A1" w:rsidP="000724A1">
      <w:pPr>
        <w:pStyle w:val="ConsPlusNormal"/>
        <w:ind w:firstLine="540"/>
        <w:jc w:val="both"/>
      </w:pPr>
      <w:r>
        <w:t xml:space="preserve">5.7.1 Предельные отклонения геометрических параметров конструкций элементов конструкций, сборочных единиц (изделий) должны соответствовать значениям, указанным в рабочей документации, стандартах или технических условиях на конструкции конкретного типа и </w:t>
      </w:r>
      <w:r>
        <w:rPr>
          <w:color w:val="0000FF"/>
        </w:rPr>
        <w:t>приложении Б</w:t>
      </w:r>
      <w:r>
        <w:t>.</w:t>
      </w:r>
    </w:p>
    <w:p w:rsidR="000724A1" w:rsidRDefault="000724A1" w:rsidP="000724A1">
      <w:pPr>
        <w:pStyle w:val="ConsPlusNormal"/>
        <w:spacing w:before="240"/>
        <w:ind w:firstLine="540"/>
        <w:jc w:val="both"/>
      </w:pPr>
      <w:r>
        <w:t xml:space="preserve">Точность геометрических параметров рассчитывают в соответствии со стандартами Системы обеспечения точности геометрических параметров в строительстве (см. </w:t>
      </w:r>
      <w:r>
        <w:rPr>
          <w:color w:val="0000FF"/>
        </w:rPr>
        <w:t>ГОСТ 21778</w:t>
      </w:r>
      <w:r>
        <w:t xml:space="preserve">, </w:t>
      </w:r>
      <w:r>
        <w:rPr>
          <w:color w:val="0000FF"/>
        </w:rPr>
        <w:t>ГОСТ 21779</w:t>
      </w:r>
      <w:r>
        <w:t xml:space="preserve">, </w:t>
      </w:r>
      <w:r>
        <w:rPr>
          <w:color w:val="0000FF"/>
        </w:rPr>
        <w:t>ГОСТ 21780</w:t>
      </w:r>
      <w:r>
        <w:t>) в зависимости от функциональных допусков, требуемого уровня собираемости конструкций при монтаже и изготовлении, с учетом конструктивных и технологических возможностей изготовления и монтажа.</w:t>
      </w:r>
    </w:p>
    <w:p w:rsidR="000724A1" w:rsidRDefault="000724A1" w:rsidP="000724A1">
      <w:pPr>
        <w:pStyle w:val="ConsPlusNormal"/>
        <w:spacing w:before="240"/>
        <w:ind w:firstLine="540"/>
        <w:jc w:val="both"/>
      </w:pPr>
      <w:r>
        <w:t xml:space="preserve">5.7.2 </w:t>
      </w:r>
      <w:proofErr w:type="gramStart"/>
      <w:r>
        <w:t>В</w:t>
      </w:r>
      <w:proofErr w:type="gramEnd"/>
      <w:r>
        <w:t xml:space="preserve"> </w:t>
      </w:r>
      <w:r>
        <w:rPr>
          <w:color w:val="0000FF"/>
        </w:rPr>
        <w:t>таблице Б.1</w:t>
      </w:r>
      <w:r>
        <w:t xml:space="preserve"> приведены значения предельных отклонений сборочных единиц. В </w:t>
      </w:r>
      <w:r>
        <w:rPr>
          <w:color w:val="0000FF"/>
        </w:rPr>
        <w:t>таблицах Б.2</w:t>
      </w:r>
      <w:r>
        <w:t xml:space="preserve">, </w:t>
      </w:r>
      <w:r>
        <w:rPr>
          <w:color w:val="0000FF"/>
        </w:rPr>
        <w:t>Б.3</w:t>
      </w:r>
      <w:r>
        <w:t xml:space="preserve"> и </w:t>
      </w:r>
      <w:r>
        <w:rPr>
          <w:color w:val="0000FF"/>
        </w:rPr>
        <w:t>Б.4</w:t>
      </w:r>
      <w:r>
        <w:t xml:space="preserve"> приведены значения допусков прямолинейности, линейных размеров и равенства диагоналей соответственно. При расчете допусков на стадии проектирования для уникальных зданий и сооружений следует руководствоваться </w:t>
      </w:r>
      <w:r>
        <w:rPr>
          <w:color w:val="0000FF"/>
        </w:rPr>
        <w:t>ГОСТ 21779</w:t>
      </w:r>
      <w:r>
        <w:t xml:space="preserve"> и показателями, указанными в </w:t>
      </w:r>
      <w:r>
        <w:rPr>
          <w:color w:val="0000FF"/>
        </w:rPr>
        <w:t>таблицах Б.2</w:t>
      </w:r>
      <w:r>
        <w:t xml:space="preserve">, </w:t>
      </w:r>
      <w:r>
        <w:rPr>
          <w:color w:val="0000FF"/>
        </w:rPr>
        <w:t>Б.3</w:t>
      </w:r>
      <w:r>
        <w:t xml:space="preserve"> и </w:t>
      </w:r>
      <w:r>
        <w:rPr>
          <w:color w:val="0000FF"/>
        </w:rPr>
        <w:t>Б.4</w:t>
      </w:r>
      <w:r>
        <w:t>.</w:t>
      </w:r>
    </w:p>
    <w:p w:rsidR="000724A1" w:rsidRDefault="000724A1" w:rsidP="000724A1">
      <w:pPr>
        <w:pStyle w:val="ConsPlusNormal"/>
        <w:jc w:val="both"/>
      </w:pPr>
    </w:p>
    <w:p w:rsidR="000724A1" w:rsidRDefault="000724A1" w:rsidP="000724A1">
      <w:pPr>
        <w:pStyle w:val="ConsPlusTitle"/>
        <w:ind w:firstLine="540"/>
        <w:jc w:val="both"/>
        <w:outlineLvl w:val="2"/>
      </w:pPr>
      <w:bookmarkStart w:id="19" w:name="P496"/>
      <w:bookmarkEnd w:id="19"/>
      <w:r>
        <w:t>5.8 Комплектность и условия поставки</w:t>
      </w:r>
    </w:p>
    <w:p w:rsidR="000724A1" w:rsidRDefault="000724A1" w:rsidP="000724A1">
      <w:pPr>
        <w:pStyle w:val="ConsPlusNormal"/>
        <w:jc w:val="both"/>
      </w:pPr>
    </w:p>
    <w:p w:rsidR="000724A1" w:rsidRDefault="000724A1" w:rsidP="000724A1">
      <w:pPr>
        <w:pStyle w:val="ConsPlusNormal"/>
        <w:ind w:firstLine="540"/>
        <w:jc w:val="both"/>
      </w:pPr>
      <w:r>
        <w:t>5.8.1 Конструкции должны поставляться потребителю комплектно.</w:t>
      </w:r>
    </w:p>
    <w:p w:rsidR="000724A1" w:rsidRDefault="000724A1" w:rsidP="000724A1">
      <w:pPr>
        <w:pStyle w:val="ConsPlusNormal"/>
        <w:spacing w:before="240"/>
        <w:ind w:firstLine="540"/>
        <w:jc w:val="both"/>
      </w:pPr>
      <w:r>
        <w:t xml:space="preserve">5.8.2 </w:t>
      </w:r>
      <w:proofErr w:type="gramStart"/>
      <w:r>
        <w:t>В</w:t>
      </w:r>
      <w:proofErr w:type="gramEnd"/>
      <w:r>
        <w:t xml:space="preserve"> стандартах, технических условиях или рабочей документации на конструкции </w:t>
      </w:r>
      <w:r>
        <w:lastRenderedPageBreak/>
        <w:t>конкретных видов должен указываться состав всего комплекта изделий, поставляемых предприятием-изготовителем.</w:t>
      </w:r>
    </w:p>
    <w:p w:rsidR="000724A1" w:rsidRDefault="000724A1" w:rsidP="000724A1">
      <w:pPr>
        <w:pStyle w:val="ConsPlusNormal"/>
        <w:spacing w:before="240"/>
        <w:ind w:firstLine="540"/>
        <w:jc w:val="both"/>
      </w:pPr>
      <w:r>
        <w:t>В состав комплекта конструкции должны входить: конструкции, крепежные изделия, рабочая документация, позволяющая выполнить монтаж конструкций и осуществить их эксплуатацию, а также документы о качестве конструкций (паспорт) и крепежных изделий (сертификат качества).</w:t>
      </w:r>
    </w:p>
    <w:p w:rsidR="000724A1" w:rsidRDefault="000724A1" w:rsidP="000724A1">
      <w:pPr>
        <w:pStyle w:val="ConsPlusNormal"/>
        <w:spacing w:before="240"/>
        <w:ind w:firstLine="540"/>
        <w:jc w:val="both"/>
      </w:pPr>
      <w:r>
        <w:t>5.8.3 Состав комплекта конструкции [объем, порядок поставки конструкций, документ о качестве (паспорт) и сопровождающую их рабочую документацию; поставку запасных изделий, материалов, прокладок, крепежных изделий и т.п.] устанавливают по согласованию с заказчиком и указывают в заказе (договоре) на поставку конструкций.</w:t>
      </w:r>
    </w:p>
    <w:p w:rsidR="000724A1" w:rsidRDefault="000724A1" w:rsidP="000724A1">
      <w:pPr>
        <w:pStyle w:val="ConsPlusNormal"/>
        <w:spacing w:before="240"/>
        <w:ind w:firstLine="540"/>
        <w:jc w:val="both"/>
      </w:pPr>
      <w:r>
        <w:t>5.8.4 При назначении габаритных размеров конструкций следует предусматривать возможность членения их на отправочные элементы с учетом технологической возможности изготовителя и подъемно-транспортного оборудования потребителя, а также условий транспортирования. Членение конструкций на отправочные элементы и блоки должно соответствовать следующим требованиям:</w:t>
      </w:r>
    </w:p>
    <w:p w:rsidR="000724A1" w:rsidRDefault="000724A1" w:rsidP="000724A1">
      <w:pPr>
        <w:pStyle w:val="ConsPlusNormal"/>
        <w:spacing w:before="240"/>
        <w:ind w:firstLine="540"/>
        <w:jc w:val="both"/>
      </w:pPr>
      <w:r>
        <w:t>- отправочный элемент или блок должен сохранять при погрузочно-разгрузочных работах и транспортировании проектные геометрические размеры и форму;</w:t>
      </w:r>
    </w:p>
    <w:p w:rsidR="000724A1" w:rsidRDefault="000724A1" w:rsidP="000724A1">
      <w:pPr>
        <w:pStyle w:val="ConsPlusNormal"/>
        <w:spacing w:before="240"/>
        <w:ind w:firstLine="540"/>
        <w:jc w:val="both"/>
      </w:pPr>
      <w:r>
        <w:t xml:space="preserve">- элемент или блок должен иметь детали для </w:t>
      </w:r>
      <w:proofErr w:type="spellStart"/>
      <w:r>
        <w:t>строповки</w:t>
      </w:r>
      <w:proofErr w:type="spellEnd"/>
      <w:r>
        <w:t xml:space="preserve"> при разгрузке, погрузке, укрупнительной сборке на монтаже, для установки монтажных подмостей и лестниц, а также должен быть укомплектован сборочными деталями для закрепления конструкций в проектном положении;</w:t>
      </w:r>
    </w:p>
    <w:p w:rsidR="000724A1" w:rsidRDefault="000724A1" w:rsidP="000724A1">
      <w:pPr>
        <w:pStyle w:val="ConsPlusNormal"/>
        <w:spacing w:before="240"/>
        <w:ind w:firstLine="540"/>
        <w:jc w:val="both"/>
      </w:pPr>
      <w:r>
        <w:t>- габаритные размеры элемента или блока конструкции, перевозимых железнодорожным транспортом, должны соответствовать габаритным размерам железнодорожного транспорта;</w:t>
      </w:r>
    </w:p>
    <w:p w:rsidR="000724A1" w:rsidRDefault="000724A1" w:rsidP="000724A1">
      <w:pPr>
        <w:pStyle w:val="ConsPlusNormal"/>
        <w:spacing w:before="240"/>
        <w:ind w:firstLine="540"/>
        <w:jc w:val="both"/>
      </w:pPr>
      <w:r>
        <w:t>- габаритные размеры элемента или блока конструкции, перевозимых автомобильным транспортом, должны соответствовать требованиям органов государственной безопасности дорожного движения.</w:t>
      </w:r>
    </w:p>
    <w:p w:rsidR="000724A1" w:rsidRDefault="000724A1" w:rsidP="000724A1">
      <w:pPr>
        <w:pStyle w:val="ConsPlusNormal"/>
        <w:jc w:val="both"/>
      </w:pPr>
    </w:p>
    <w:p w:rsidR="000724A1" w:rsidRDefault="000724A1" w:rsidP="000724A1">
      <w:pPr>
        <w:pStyle w:val="ConsPlusTitle"/>
        <w:ind w:firstLine="540"/>
        <w:jc w:val="both"/>
        <w:outlineLvl w:val="2"/>
      </w:pPr>
      <w:bookmarkStart w:id="20" w:name="P508"/>
      <w:bookmarkEnd w:id="20"/>
      <w:r>
        <w:t>5.9 Маркировка</w:t>
      </w:r>
    </w:p>
    <w:p w:rsidR="000724A1" w:rsidRDefault="000724A1" w:rsidP="000724A1">
      <w:pPr>
        <w:pStyle w:val="ConsPlusNormal"/>
        <w:jc w:val="both"/>
      </w:pPr>
    </w:p>
    <w:p w:rsidR="000724A1" w:rsidRDefault="000724A1" w:rsidP="000724A1">
      <w:pPr>
        <w:pStyle w:val="ConsPlusNormal"/>
        <w:ind w:firstLine="540"/>
        <w:jc w:val="both"/>
      </w:pPr>
      <w:r>
        <w:t xml:space="preserve">5.9.1 </w:t>
      </w:r>
      <w:proofErr w:type="gramStart"/>
      <w:r>
        <w:t>В</w:t>
      </w:r>
      <w:proofErr w:type="gramEnd"/>
      <w:r>
        <w:t xml:space="preserve"> зависимости от назначения маркировка конструкций и их элементов может быть операционной, общей, индивидуальной и ориентирующей.</w:t>
      </w:r>
    </w:p>
    <w:p w:rsidR="000724A1" w:rsidRDefault="000724A1" w:rsidP="000724A1">
      <w:pPr>
        <w:pStyle w:val="ConsPlusNormal"/>
        <w:spacing w:before="240"/>
        <w:ind w:firstLine="540"/>
        <w:jc w:val="both"/>
      </w:pPr>
      <w:r>
        <w:t>5.9.2 Операционную маркировку наносят на детали и элементы конструкций в процессе проведения всех операций по изготовлению конструкции в соответствии с технологической документацией. Операционная маркировка, как правило, на изготовленной конструкции не сохраняется, за исключением случаев, когда это требование приведено в рабочей документации, технических условиях или стандарте на конструкции конкретного вида.</w:t>
      </w:r>
    </w:p>
    <w:p w:rsidR="000724A1" w:rsidRDefault="000724A1" w:rsidP="000724A1">
      <w:pPr>
        <w:pStyle w:val="ConsPlusNormal"/>
        <w:spacing w:before="240"/>
        <w:ind w:firstLine="540"/>
        <w:jc w:val="both"/>
      </w:pPr>
      <w:r>
        <w:t xml:space="preserve">5.9.3 Общую маркировку наносят на каждую конструкцию. Общая маркировка должна содержать марку по </w:t>
      </w:r>
      <w:r>
        <w:rPr>
          <w:color w:val="0000FF"/>
        </w:rPr>
        <w:t>ГОСТ 26047</w:t>
      </w:r>
      <w:r>
        <w:t>.</w:t>
      </w:r>
    </w:p>
    <w:p w:rsidR="000724A1" w:rsidRDefault="000724A1" w:rsidP="000724A1">
      <w:pPr>
        <w:pStyle w:val="ConsPlusNormal"/>
        <w:spacing w:before="240"/>
        <w:ind w:firstLine="540"/>
        <w:jc w:val="both"/>
      </w:pPr>
      <w:r>
        <w:t>Допускается наносить на конструкцию товарный знак или краткое наименование изготовителя. Допускается наносить на конструкцию маркировку в виде полосы 5 см определенного цвета для каждого заказа при поставке изготовителем конструкций по двум или более заказам в один адрес.</w:t>
      </w:r>
    </w:p>
    <w:p w:rsidR="000724A1" w:rsidRDefault="000724A1" w:rsidP="000724A1">
      <w:pPr>
        <w:pStyle w:val="ConsPlusNormal"/>
        <w:spacing w:before="240"/>
        <w:ind w:firstLine="540"/>
        <w:jc w:val="both"/>
      </w:pPr>
      <w:r>
        <w:lastRenderedPageBreak/>
        <w:t>5.9.4 Индивидуальную маркировку следует наносить на конструкции, прошедшие общую и контрольную сборку. Индивидуальная маркировка должна содержать:</w:t>
      </w:r>
    </w:p>
    <w:p w:rsidR="000724A1" w:rsidRDefault="000724A1" w:rsidP="000724A1">
      <w:pPr>
        <w:pStyle w:val="ConsPlusNormal"/>
        <w:spacing w:before="240"/>
        <w:ind w:firstLine="540"/>
        <w:jc w:val="both"/>
      </w:pPr>
      <w:r>
        <w:t>- общую маркировку;</w:t>
      </w:r>
    </w:p>
    <w:p w:rsidR="000724A1" w:rsidRDefault="000724A1" w:rsidP="000724A1">
      <w:pPr>
        <w:pStyle w:val="ConsPlusNormal"/>
        <w:spacing w:before="240"/>
        <w:ind w:firstLine="540"/>
        <w:jc w:val="both"/>
      </w:pPr>
      <w:r>
        <w:t>- дополнительную маркировку по схеме сборки.</w:t>
      </w:r>
    </w:p>
    <w:p w:rsidR="000724A1" w:rsidRDefault="000724A1" w:rsidP="000724A1">
      <w:pPr>
        <w:pStyle w:val="ConsPlusNormal"/>
        <w:spacing w:before="240"/>
        <w:ind w:firstLine="540"/>
        <w:jc w:val="both"/>
      </w:pPr>
      <w:r>
        <w:t>5.9.5 Ориентирующую маркировку следует наносить на конструкцию, для установки которой необходима информация о правильности ее ориентации в пространстве.</w:t>
      </w:r>
    </w:p>
    <w:p w:rsidR="000724A1" w:rsidRDefault="000724A1" w:rsidP="000724A1">
      <w:pPr>
        <w:pStyle w:val="ConsPlusNormal"/>
        <w:spacing w:before="240"/>
        <w:ind w:firstLine="540"/>
        <w:jc w:val="both"/>
      </w:pPr>
      <w:r>
        <w:t>Ориентирующую маркировку наносят только при наличии указаний в рабочей документации и на конструкции, прошедшие контрольную и общую сборки.</w:t>
      </w:r>
    </w:p>
    <w:p w:rsidR="000724A1" w:rsidRDefault="000724A1" w:rsidP="000724A1">
      <w:pPr>
        <w:pStyle w:val="ConsPlusNormal"/>
        <w:spacing w:before="240"/>
        <w:ind w:firstLine="540"/>
        <w:jc w:val="both"/>
      </w:pPr>
      <w:r>
        <w:t xml:space="preserve">5.9.6 Ориентирующую маркировку следует наносить в дополнение к общей или индивидуальной маркировке, и она должна содержать маркировочные знаки, указывающие место </w:t>
      </w:r>
      <w:proofErr w:type="spellStart"/>
      <w:r>
        <w:t>строповки</w:t>
      </w:r>
      <w:proofErr w:type="spellEnd"/>
      <w:r>
        <w:t xml:space="preserve">, место </w:t>
      </w:r>
      <w:proofErr w:type="spellStart"/>
      <w:r>
        <w:t>опирания</w:t>
      </w:r>
      <w:proofErr w:type="spellEnd"/>
      <w:r>
        <w:t xml:space="preserve"> и установочные риски конструкций, указанные в рабочей документации.</w:t>
      </w:r>
    </w:p>
    <w:p w:rsidR="000724A1" w:rsidRDefault="000724A1" w:rsidP="000724A1">
      <w:pPr>
        <w:pStyle w:val="ConsPlusNormal"/>
        <w:spacing w:before="240"/>
        <w:ind w:firstLine="540"/>
        <w:jc w:val="both"/>
      </w:pPr>
      <w:r>
        <w:t xml:space="preserve">Место </w:t>
      </w:r>
      <w:proofErr w:type="spellStart"/>
      <w:r>
        <w:t>опирания</w:t>
      </w:r>
      <w:proofErr w:type="spellEnd"/>
      <w:r>
        <w:t xml:space="preserve"> и установочные риски конструкций наносят в виде </w:t>
      </w:r>
      <w:proofErr w:type="spellStart"/>
      <w:r>
        <w:t>накерненных</w:t>
      </w:r>
      <w:proofErr w:type="spellEnd"/>
      <w:r>
        <w:t xml:space="preserve"> рисок длиной 5 мм.</w:t>
      </w:r>
    </w:p>
    <w:p w:rsidR="000724A1" w:rsidRDefault="000724A1" w:rsidP="000724A1">
      <w:pPr>
        <w:pStyle w:val="ConsPlusNormal"/>
        <w:spacing w:before="240"/>
        <w:ind w:firstLine="540"/>
        <w:jc w:val="both"/>
      </w:pPr>
      <w:r>
        <w:t>5.9.7 Маркировочная надпись может быть строчной и этажной в зависимости от размеров конструкции.</w:t>
      </w:r>
    </w:p>
    <w:p w:rsidR="000724A1" w:rsidRDefault="000724A1" w:rsidP="000724A1">
      <w:pPr>
        <w:pStyle w:val="ConsPlusNormal"/>
        <w:spacing w:before="240"/>
        <w:ind w:firstLine="540"/>
        <w:jc w:val="both"/>
      </w:pPr>
      <w:r>
        <w:t>5.9.8 Маркировку следует наносить в двух местах, доступных для обзора и прочтения при хранении и монтаже, а при необходимости - при эксплуатации и ремонте.</w:t>
      </w:r>
    </w:p>
    <w:p w:rsidR="000724A1" w:rsidRDefault="000724A1" w:rsidP="000724A1">
      <w:pPr>
        <w:pStyle w:val="ConsPlusNormal"/>
        <w:spacing w:before="240"/>
        <w:ind w:firstLine="540"/>
        <w:jc w:val="both"/>
      </w:pPr>
      <w:r>
        <w:t xml:space="preserve">5.9.9 Расположение маркировки на конструкции должно быть указано в соответствии с </w:t>
      </w:r>
      <w:r>
        <w:rPr>
          <w:color w:val="0000FF"/>
        </w:rPr>
        <w:t>ГОСТ 2.314</w:t>
      </w:r>
      <w:r>
        <w:t xml:space="preserve"> в стандартах, технических условиях или рабочей документации на конструкции конкретного вида.</w:t>
      </w:r>
    </w:p>
    <w:p w:rsidR="000724A1" w:rsidRDefault="000724A1" w:rsidP="000724A1">
      <w:pPr>
        <w:pStyle w:val="ConsPlusNormal"/>
        <w:spacing w:before="240"/>
        <w:ind w:firstLine="540"/>
        <w:jc w:val="both"/>
      </w:pPr>
      <w:r>
        <w:t>5.9.10 На конструкции (изделия), на которые невозможно из-за малых габаритов нанести маркировочные надписи, разрешается наносить маркировку без указания номера заказа и чертежа, при этом конструкции должны быть уложены в ящик или увязаны в связку. К ящику или связке должна быть прикреплена бирка с указанием номера заказа, чертежа и числа изделий в ящике или связке.</w:t>
      </w:r>
    </w:p>
    <w:p w:rsidR="000724A1" w:rsidRDefault="000724A1" w:rsidP="000724A1">
      <w:pPr>
        <w:pStyle w:val="ConsPlusNormal"/>
        <w:spacing w:before="240"/>
        <w:ind w:firstLine="540"/>
        <w:jc w:val="both"/>
      </w:pPr>
      <w:r>
        <w:t>5.9.11 Маркировку следует устанавливать в стандартах или технических условиях на конструкции конкретного вида или рабочей документации и наносить ее одним из способов:</w:t>
      </w:r>
    </w:p>
    <w:p w:rsidR="000724A1" w:rsidRDefault="000724A1" w:rsidP="000724A1">
      <w:pPr>
        <w:pStyle w:val="ConsPlusNormal"/>
        <w:spacing w:before="240"/>
        <w:ind w:firstLine="540"/>
        <w:jc w:val="both"/>
      </w:pPr>
      <w:r>
        <w:t>- окраской по трафарету;</w:t>
      </w:r>
    </w:p>
    <w:p w:rsidR="000724A1" w:rsidRDefault="000724A1" w:rsidP="000724A1">
      <w:pPr>
        <w:pStyle w:val="ConsPlusNormal"/>
        <w:spacing w:before="240"/>
        <w:ind w:firstLine="540"/>
        <w:jc w:val="both"/>
      </w:pPr>
      <w:r>
        <w:t xml:space="preserve">- буквенно-цифровыми клеймами по </w:t>
      </w:r>
      <w:r>
        <w:rPr>
          <w:color w:val="0000FF"/>
        </w:rPr>
        <w:t>ГОСТ 25726</w:t>
      </w:r>
      <w:r>
        <w:t>;</w:t>
      </w:r>
    </w:p>
    <w:p w:rsidR="000724A1" w:rsidRDefault="000724A1" w:rsidP="000724A1">
      <w:pPr>
        <w:pStyle w:val="ConsPlusNormal"/>
        <w:spacing w:before="240"/>
        <w:ind w:firstLine="540"/>
        <w:jc w:val="both"/>
      </w:pPr>
      <w:r>
        <w:t xml:space="preserve">- </w:t>
      </w:r>
      <w:proofErr w:type="spellStart"/>
      <w:r>
        <w:t>кернением</w:t>
      </w:r>
      <w:proofErr w:type="spellEnd"/>
      <w:r>
        <w:t>;</w:t>
      </w:r>
    </w:p>
    <w:p w:rsidR="000724A1" w:rsidRDefault="000724A1" w:rsidP="000724A1">
      <w:pPr>
        <w:pStyle w:val="ConsPlusNormal"/>
        <w:spacing w:before="240"/>
        <w:ind w:firstLine="540"/>
        <w:jc w:val="both"/>
      </w:pPr>
      <w:r>
        <w:t>- фрезерованием;</w:t>
      </w:r>
    </w:p>
    <w:p w:rsidR="000724A1" w:rsidRDefault="000724A1" w:rsidP="000724A1">
      <w:pPr>
        <w:pStyle w:val="ConsPlusNormal"/>
        <w:spacing w:before="240"/>
        <w:ind w:firstLine="540"/>
        <w:jc w:val="both"/>
      </w:pPr>
      <w:r>
        <w:t>- печатающими устройствами различных типов;</w:t>
      </w:r>
    </w:p>
    <w:p w:rsidR="000724A1" w:rsidRDefault="000724A1" w:rsidP="000724A1">
      <w:pPr>
        <w:pStyle w:val="ConsPlusNormal"/>
        <w:spacing w:before="240"/>
        <w:ind w:firstLine="540"/>
        <w:jc w:val="both"/>
      </w:pPr>
      <w:r>
        <w:t>- креплением на изделии металлического ярлыка с маркировкой, выбитой буквенно-цифровыми клеймами.</w:t>
      </w:r>
    </w:p>
    <w:p w:rsidR="000724A1" w:rsidRDefault="000724A1" w:rsidP="000724A1">
      <w:pPr>
        <w:pStyle w:val="ConsPlusNormal"/>
        <w:spacing w:before="240"/>
        <w:ind w:firstLine="540"/>
        <w:jc w:val="both"/>
      </w:pPr>
      <w:r>
        <w:lastRenderedPageBreak/>
        <w:t>Допускается разборчиво краской наносить маркировку от руки.</w:t>
      </w:r>
    </w:p>
    <w:p w:rsidR="000724A1" w:rsidRDefault="000724A1" w:rsidP="000724A1">
      <w:pPr>
        <w:pStyle w:val="ConsPlusNormal"/>
        <w:spacing w:before="240"/>
        <w:ind w:firstLine="540"/>
        <w:jc w:val="both"/>
      </w:pPr>
      <w:r>
        <w:t>Маркировку буквенно-цифровыми клеймами следует обводить краской в виде рамки.</w:t>
      </w:r>
    </w:p>
    <w:p w:rsidR="000724A1" w:rsidRDefault="000724A1" w:rsidP="000724A1">
      <w:pPr>
        <w:pStyle w:val="ConsPlusNormal"/>
        <w:spacing w:before="240"/>
        <w:ind w:firstLine="540"/>
        <w:jc w:val="both"/>
      </w:pPr>
      <w:r>
        <w:t>5.9.12 Маркировку по трафарету следует выполнять краской, контрастной по отношению к фону конструкции.</w:t>
      </w:r>
    </w:p>
    <w:p w:rsidR="000724A1" w:rsidRDefault="000724A1" w:rsidP="000724A1">
      <w:pPr>
        <w:pStyle w:val="ConsPlusNormal"/>
        <w:spacing w:before="240"/>
        <w:ind w:firstLine="540"/>
        <w:jc w:val="both"/>
      </w:pPr>
      <w:r>
        <w:t>Маркировочная надпись должна выполняться лакокрасочными материалами, совместимыми с внешним слоем покрытия при ее нанесении и закрашивании.</w:t>
      </w:r>
    </w:p>
    <w:p w:rsidR="000724A1" w:rsidRDefault="000724A1" w:rsidP="000724A1">
      <w:pPr>
        <w:pStyle w:val="ConsPlusNormal"/>
        <w:spacing w:before="240"/>
        <w:ind w:firstLine="540"/>
        <w:jc w:val="both"/>
      </w:pPr>
      <w:r>
        <w:t xml:space="preserve">5.9.13 Маркировку следует выполнять шрифтом высотой 10; 15; 30; 50 и 100 мм по </w:t>
      </w:r>
      <w:r>
        <w:rPr>
          <w:color w:val="0000FF"/>
        </w:rPr>
        <w:t>ГОСТ 14192</w:t>
      </w:r>
      <w:r>
        <w:t>.</w:t>
      </w:r>
    </w:p>
    <w:p w:rsidR="000724A1" w:rsidRDefault="000724A1" w:rsidP="000724A1">
      <w:pPr>
        <w:pStyle w:val="ConsPlusNormal"/>
        <w:spacing w:before="240"/>
        <w:ind w:firstLine="540"/>
        <w:jc w:val="both"/>
      </w:pPr>
      <w:r>
        <w:t>5.9.14 При соблюдении условий и сроков хранения, установленных в нормативных документах, маркировка должна обеспечивать визуальное прочтение при хранении и монтаже.</w:t>
      </w:r>
    </w:p>
    <w:p w:rsidR="000724A1" w:rsidRDefault="000724A1" w:rsidP="000724A1">
      <w:pPr>
        <w:pStyle w:val="ConsPlusNormal"/>
        <w:spacing w:before="240"/>
        <w:ind w:firstLine="540"/>
        <w:jc w:val="both"/>
      </w:pPr>
      <w:r>
        <w:t xml:space="preserve">Маркировка, выполненная буквенно-цифровыми клеймами, </w:t>
      </w:r>
      <w:proofErr w:type="spellStart"/>
      <w:r>
        <w:t>кернением</w:t>
      </w:r>
      <w:proofErr w:type="spellEnd"/>
      <w:r>
        <w:t xml:space="preserve"> или креплением на конструкции металлического ярлыка, должна обеспечивать сохранность надписей в течение всего срока службы изделия во всех условиях и режимах, установленных в стандартах, технических условиях и рабочей документации.</w:t>
      </w:r>
    </w:p>
    <w:p w:rsidR="000724A1" w:rsidRDefault="000724A1" w:rsidP="000724A1">
      <w:pPr>
        <w:pStyle w:val="ConsPlusNormal"/>
        <w:spacing w:before="240"/>
        <w:ind w:firstLine="540"/>
        <w:jc w:val="both"/>
      </w:pPr>
      <w:r>
        <w:t xml:space="preserve">5.9.15 Крепление на конструкции накладных металлических ярлыков должно исключать возможность создания активных гальванических пар. Размеры ярлыка - по </w:t>
      </w:r>
      <w:r>
        <w:rPr>
          <w:color w:val="0000FF"/>
        </w:rPr>
        <w:t>ГОСТ 14192</w:t>
      </w:r>
      <w:r>
        <w:t>.</w:t>
      </w:r>
    </w:p>
    <w:p w:rsidR="000724A1" w:rsidRDefault="000724A1" w:rsidP="000724A1">
      <w:pPr>
        <w:pStyle w:val="ConsPlusNormal"/>
        <w:spacing w:before="240"/>
        <w:ind w:firstLine="540"/>
        <w:jc w:val="both"/>
      </w:pPr>
      <w:r>
        <w:t xml:space="preserve">5.9.16 Транспортная маркировка изделий - по </w:t>
      </w:r>
      <w:r>
        <w:rPr>
          <w:color w:val="0000FF"/>
        </w:rPr>
        <w:t>ГОСТ 14192</w:t>
      </w:r>
      <w:r>
        <w:t>.</w:t>
      </w:r>
    </w:p>
    <w:p w:rsidR="000724A1" w:rsidRDefault="000724A1" w:rsidP="000724A1">
      <w:pPr>
        <w:pStyle w:val="ConsPlusNormal"/>
        <w:spacing w:before="240"/>
        <w:ind w:firstLine="540"/>
        <w:jc w:val="both"/>
      </w:pPr>
      <w:r>
        <w:t xml:space="preserve">5.9.17 На деталях расчетных элементов конструкций, оговоренных в рабочей документации, стандартах или технических условиях, маркировку следует наносить </w:t>
      </w:r>
      <w:proofErr w:type="spellStart"/>
      <w:r>
        <w:t>кернением</w:t>
      </w:r>
      <w:proofErr w:type="spellEnd"/>
      <w:r>
        <w:t xml:space="preserve"> с обязательным указанием номера плавки металла.</w:t>
      </w:r>
    </w:p>
    <w:p w:rsidR="000724A1" w:rsidRDefault="000724A1" w:rsidP="000724A1">
      <w:pPr>
        <w:pStyle w:val="ConsPlusNormal"/>
        <w:jc w:val="both"/>
      </w:pPr>
    </w:p>
    <w:p w:rsidR="000724A1" w:rsidRDefault="000724A1" w:rsidP="000724A1">
      <w:pPr>
        <w:pStyle w:val="ConsPlusTitle"/>
        <w:ind w:firstLine="540"/>
        <w:jc w:val="both"/>
        <w:outlineLvl w:val="2"/>
      </w:pPr>
      <w:bookmarkStart w:id="21" w:name="P543"/>
      <w:bookmarkEnd w:id="21"/>
      <w:r>
        <w:t>5.10 Упаковка</w:t>
      </w:r>
    </w:p>
    <w:p w:rsidR="000724A1" w:rsidRDefault="000724A1" w:rsidP="000724A1">
      <w:pPr>
        <w:pStyle w:val="ConsPlusNormal"/>
        <w:jc w:val="both"/>
      </w:pPr>
    </w:p>
    <w:p w:rsidR="000724A1" w:rsidRDefault="000724A1" w:rsidP="000724A1">
      <w:pPr>
        <w:pStyle w:val="ConsPlusNormal"/>
        <w:ind w:firstLine="540"/>
        <w:jc w:val="both"/>
      </w:pPr>
      <w:r>
        <w:t>5.10.1 Упаковку конструкций следует проводить, соблюдая меры, исключающие изменения геометрической формы, деформации, а также обеспечивающие сохранность защитного покрытия конструкций при их погрузке, разгрузке и хранении.</w:t>
      </w:r>
    </w:p>
    <w:p w:rsidR="000724A1" w:rsidRDefault="000724A1" w:rsidP="000724A1">
      <w:pPr>
        <w:pStyle w:val="ConsPlusNormal"/>
        <w:spacing w:before="240"/>
        <w:ind w:firstLine="540"/>
        <w:jc w:val="both"/>
      </w:pPr>
      <w:r>
        <w:t xml:space="preserve">5.10.2 </w:t>
      </w:r>
      <w:proofErr w:type="gramStart"/>
      <w:r>
        <w:t>В</w:t>
      </w:r>
      <w:proofErr w:type="gramEnd"/>
      <w:r>
        <w:t xml:space="preserve"> качестве основного вида упаковки конструкций для транспортирования и хранения следует применять пакетирование.</w:t>
      </w:r>
    </w:p>
    <w:p w:rsidR="000724A1" w:rsidRDefault="000724A1" w:rsidP="000724A1">
      <w:pPr>
        <w:pStyle w:val="ConsPlusNormal"/>
        <w:spacing w:before="240"/>
        <w:ind w:firstLine="540"/>
        <w:jc w:val="both"/>
      </w:pPr>
      <w:r>
        <w:t>5.10.3 Пакетированию подлежат конструкции, элемент и сборочные единицы (изделия) малой жесткости и устойчивости:</w:t>
      </w:r>
    </w:p>
    <w:p w:rsidR="000724A1" w:rsidRDefault="000724A1" w:rsidP="000724A1">
      <w:pPr>
        <w:pStyle w:val="ConsPlusNormal"/>
        <w:spacing w:before="240"/>
        <w:ind w:firstLine="540"/>
        <w:jc w:val="both"/>
      </w:pPr>
      <w:r>
        <w:t>- плоскостные решетчатые конструкции;</w:t>
      </w:r>
    </w:p>
    <w:p w:rsidR="000724A1" w:rsidRDefault="000724A1" w:rsidP="000724A1">
      <w:pPr>
        <w:pStyle w:val="ConsPlusNormal"/>
        <w:spacing w:before="240"/>
        <w:ind w:firstLine="540"/>
        <w:jc w:val="both"/>
      </w:pPr>
      <w:r>
        <w:t>- балки (подкрановые, путей подвесного транспорта, перекрытий).</w:t>
      </w:r>
    </w:p>
    <w:p w:rsidR="000724A1" w:rsidRDefault="000724A1" w:rsidP="000724A1">
      <w:pPr>
        <w:pStyle w:val="ConsPlusNormal"/>
        <w:spacing w:before="240"/>
        <w:ind w:firstLine="540"/>
        <w:jc w:val="both"/>
      </w:pPr>
      <w:r>
        <w:t>Отдельные пакеты конструкций выполняют как транспортные или объединяют в более крупные пакеты.</w:t>
      </w:r>
    </w:p>
    <w:p w:rsidR="000724A1" w:rsidRDefault="000724A1" w:rsidP="000724A1">
      <w:pPr>
        <w:pStyle w:val="ConsPlusNormal"/>
        <w:spacing w:before="240"/>
        <w:ind w:firstLine="540"/>
        <w:jc w:val="both"/>
      </w:pPr>
      <w:bookmarkStart w:id="22" w:name="P551"/>
      <w:bookmarkEnd w:id="22"/>
      <w:r>
        <w:t>5.10.4 Формирование транспортных пакетов следует проводить из одноименных изделий или пакетов одного заказа и чертежа или из разноименных отправочных элементов или пакетов в пределах заказа.</w:t>
      </w:r>
    </w:p>
    <w:p w:rsidR="000724A1" w:rsidRDefault="000724A1" w:rsidP="000724A1">
      <w:pPr>
        <w:pStyle w:val="ConsPlusNormal"/>
        <w:spacing w:before="240"/>
        <w:ind w:firstLine="540"/>
        <w:jc w:val="both"/>
      </w:pPr>
      <w:r>
        <w:lastRenderedPageBreak/>
        <w:t>5.10.5 Транспортные пакеты изделий должны обеспечивать:</w:t>
      </w:r>
    </w:p>
    <w:p w:rsidR="000724A1" w:rsidRDefault="000724A1" w:rsidP="000724A1">
      <w:pPr>
        <w:pStyle w:val="ConsPlusNormal"/>
        <w:spacing w:before="240"/>
        <w:ind w:firstLine="540"/>
        <w:jc w:val="both"/>
      </w:pPr>
      <w:r>
        <w:t>- возможность механизированной погрузки на транспортные средства и выгрузки;</w:t>
      </w:r>
    </w:p>
    <w:p w:rsidR="000724A1" w:rsidRDefault="000724A1" w:rsidP="000724A1">
      <w:pPr>
        <w:pStyle w:val="ConsPlusNormal"/>
        <w:spacing w:before="240"/>
        <w:ind w:firstLine="540"/>
        <w:jc w:val="both"/>
      </w:pPr>
      <w:r>
        <w:t>- неизменяемость формы и размеров, сохранность конструкций при транспортировании, погрузке, выгрузке и хранении;</w:t>
      </w:r>
    </w:p>
    <w:p w:rsidR="000724A1" w:rsidRDefault="000724A1" w:rsidP="000724A1">
      <w:pPr>
        <w:pStyle w:val="ConsPlusNormal"/>
        <w:spacing w:before="240"/>
        <w:ind w:firstLine="540"/>
        <w:jc w:val="both"/>
      </w:pPr>
      <w:r>
        <w:t>- устойчивость каждого пакета в отдельности и возможность складирования в два яруса и более, кроме пакетов решетчатых элементов и криволинейных листовых конструкций;</w:t>
      </w:r>
    </w:p>
    <w:p w:rsidR="000724A1" w:rsidRDefault="000724A1" w:rsidP="000724A1">
      <w:pPr>
        <w:pStyle w:val="ConsPlusNormal"/>
        <w:spacing w:before="240"/>
        <w:ind w:firstLine="540"/>
        <w:jc w:val="both"/>
      </w:pPr>
      <w:r>
        <w:t>- доступность проверки числа изделий и их маркировки в пакете;</w:t>
      </w:r>
    </w:p>
    <w:p w:rsidR="000724A1" w:rsidRDefault="000724A1" w:rsidP="000724A1">
      <w:pPr>
        <w:pStyle w:val="ConsPlusNormal"/>
        <w:spacing w:before="240"/>
        <w:ind w:firstLine="540"/>
        <w:jc w:val="both"/>
      </w:pPr>
      <w:r>
        <w:t>- безопасность формирования, погрузки, выгрузки, возможность поэлементного расформирования пакета;</w:t>
      </w:r>
    </w:p>
    <w:p w:rsidR="000724A1" w:rsidRDefault="000724A1" w:rsidP="000724A1">
      <w:pPr>
        <w:pStyle w:val="ConsPlusNormal"/>
        <w:spacing w:before="240"/>
        <w:ind w:firstLine="540"/>
        <w:jc w:val="both"/>
      </w:pPr>
      <w:r>
        <w:t>- надежность и удобство размещения изделий на транспортных средствах согласно правилам, действующим на транспорте конкретного вида.</w:t>
      </w:r>
    </w:p>
    <w:p w:rsidR="000724A1" w:rsidRDefault="000724A1" w:rsidP="000724A1">
      <w:pPr>
        <w:pStyle w:val="ConsPlusNormal"/>
        <w:spacing w:before="240"/>
        <w:ind w:firstLine="540"/>
        <w:jc w:val="both"/>
      </w:pPr>
      <w:r>
        <w:t xml:space="preserve">5.10.6 Изделия (комплектующие детали, крепежные изделия, накладки, сборочные и монтажные приспособления и т.п.) небольшой массы с габаритами до 1,5 м следует упаковывать в ящичные поддоны (с крышкой или без нее, с цельными или решетчатыми стенками), изготовленные по чертежам изготовителя, утвержденным в установленном порядке. Упаковка высокопрочных болтов должна соответствовать требованиям </w:t>
      </w:r>
      <w:r>
        <w:rPr>
          <w:color w:val="0000FF"/>
        </w:rPr>
        <w:t>ГОСТ 18160</w:t>
      </w:r>
      <w:r>
        <w:t>. Допускается поставлять комплектующие изделия в упаковке и таре поставщика.</w:t>
      </w:r>
    </w:p>
    <w:p w:rsidR="000724A1" w:rsidRDefault="000724A1" w:rsidP="000724A1">
      <w:pPr>
        <w:pStyle w:val="ConsPlusNormal"/>
        <w:spacing w:before="240"/>
        <w:ind w:firstLine="540"/>
        <w:jc w:val="both"/>
      </w:pPr>
      <w:r>
        <w:t>5.10.7 Максимальные размеры пакетов и ящичных поддонов при перевозке железнодорожным, автомобильным, авиационным или водным транспортом должны соответствовать требованиям, установленным действующими на этих видах транспорта правилами, утвержденными в установленном порядке.</w:t>
      </w:r>
    </w:p>
    <w:p w:rsidR="000724A1" w:rsidRDefault="000724A1" w:rsidP="000724A1">
      <w:pPr>
        <w:pStyle w:val="ConsPlusNormal"/>
        <w:spacing w:before="240"/>
        <w:ind w:firstLine="540"/>
        <w:jc w:val="both"/>
      </w:pPr>
      <w:r>
        <w:t>5.10.8 Масса транспортного пакета должна быть не более 20 т, если иная масса не оговорена в заказе. При этом масса пакета более 20 т должна быть согласована между грузоотправителем и грузополучателем. В случае перегрузки пакета на пути следования с одного транспортного средства на другое необходимо согласование со станцией (пунктом) перегрузки при массе пакета более 10 т.</w:t>
      </w:r>
    </w:p>
    <w:p w:rsidR="000724A1" w:rsidRDefault="000724A1" w:rsidP="000724A1">
      <w:pPr>
        <w:pStyle w:val="ConsPlusNormal"/>
        <w:spacing w:before="240"/>
        <w:ind w:firstLine="540"/>
        <w:jc w:val="both"/>
      </w:pPr>
      <w:r>
        <w:t xml:space="preserve">5.10.9 При смешанных перевозках габариты и масса пакетов и ящичных поддонов не должны превышать меньших значений, указанных в правилах, действующих на транспорте конкретного вида, с учетом требований </w:t>
      </w:r>
      <w:r>
        <w:rPr>
          <w:color w:val="0000FF"/>
        </w:rPr>
        <w:t>5.10.4</w:t>
      </w:r>
      <w:r>
        <w:t>.</w:t>
      </w:r>
    </w:p>
    <w:p w:rsidR="000724A1" w:rsidRDefault="000724A1" w:rsidP="000724A1">
      <w:pPr>
        <w:pStyle w:val="ConsPlusNormal"/>
        <w:spacing w:before="240"/>
        <w:ind w:firstLine="540"/>
        <w:jc w:val="both"/>
      </w:pPr>
      <w:r>
        <w:t>5.10.10 Масса средств пакетирования и ящичных поддонов должна быть минимально необходимой. Несущие и деформируемые элементы средств пакетирования следует рассчитывать по нормативным документам на проектирование стальных конструкций с учетом массы пакетированных конструкций, а также нагрузок, возникающих при погрузке, разгрузке и перевозке груза на транспортных средствах.</w:t>
      </w:r>
    </w:p>
    <w:p w:rsidR="000724A1" w:rsidRDefault="000724A1" w:rsidP="000724A1">
      <w:pPr>
        <w:pStyle w:val="ConsPlusNormal"/>
        <w:spacing w:before="240"/>
        <w:ind w:firstLine="540"/>
        <w:jc w:val="both"/>
      </w:pPr>
      <w:r>
        <w:t xml:space="preserve">5.10.11 Несущие элементы средств пакетирования должны иметь устройства для </w:t>
      </w:r>
      <w:proofErr w:type="spellStart"/>
      <w:r>
        <w:t>строповки</w:t>
      </w:r>
      <w:proofErr w:type="spellEnd"/>
      <w:r>
        <w:t xml:space="preserve"> пакета и закрепления его на транспортных средствах. Отверстия в деталях средств пакетирования должны быть не менее:</w:t>
      </w:r>
    </w:p>
    <w:p w:rsidR="000724A1" w:rsidRDefault="000724A1" w:rsidP="000724A1">
      <w:pPr>
        <w:pStyle w:val="ConsPlusNormal"/>
        <w:spacing w:before="240"/>
        <w:ind w:firstLine="540"/>
        <w:jc w:val="both"/>
      </w:pPr>
      <w:r>
        <w:t xml:space="preserve">- для </w:t>
      </w:r>
      <w:proofErr w:type="spellStart"/>
      <w:r>
        <w:t>строповки</w:t>
      </w:r>
      <w:proofErr w:type="spellEnd"/>
      <w:r>
        <w:t xml:space="preserve"> - 70 мм;</w:t>
      </w:r>
    </w:p>
    <w:p w:rsidR="000724A1" w:rsidRDefault="000724A1" w:rsidP="000724A1">
      <w:pPr>
        <w:pStyle w:val="ConsPlusNormal"/>
        <w:spacing w:before="240"/>
        <w:ind w:firstLine="540"/>
        <w:jc w:val="both"/>
      </w:pPr>
      <w:r>
        <w:t>- для закрепления - 30 мм.</w:t>
      </w:r>
    </w:p>
    <w:p w:rsidR="000724A1" w:rsidRDefault="000724A1" w:rsidP="000724A1">
      <w:pPr>
        <w:pStyle w:val="ConsPlusNormal"/>
        <w:spacing w:before="240"/>
        <w:ind w:firstLine="540"/>
        <w:jc w:val="both"/>
      </w:pPr>
      <w:r>
        <w:lastRenderedPageBreak/>
        <w:t>5.10.12 Для средств пакетирования следует применять:</w:t>
      </w:r>
    </w:p>
    <w:p w:rsidR="000724A1" w:rsidRDefault="000724A1" w:rsidP="000724A1">
      <w:pPr>
        <w:pStyle w:val="ConsPlusNormal"/>
        <w:spacing w:before="240"/>
        <w:ind w:firstLine="540"/>
        <w:jc w:val="both"/>
      </w:pPr>
      <w:r>
        <w:t>- фасонный (горячекатаный, холодногнутый) и листовой стальной прокат;</w:t>
      </w:r>
    </w:p>
    <w:p w:rsidR="000724A1" w:rsidRDefault="000724A1" w:rsidP="000724A1">
      <w:pPr>
        <w:pStyle w:val="ConsPlusNormal"/>
        <w:spacing w:before="240"/>
        <w:ind w:firstLine="540"/>
        <w:jc w:val="both"/>
      </w:pPr>
      <w:r>
        <w:t>- болтовые и сварные соединения;</w:t>
      </w:r>
    </w:p>
    <w:p w:rsidR="000724A1" w:rsidRDefault="000724A1" w:rsidP="000724A1">
      <w:pPr>
        <w:pStyle w:val="ConsPlusNormal"/>
        <w:spacing w:before="240"/>
        <w:ind w:firstLine="540"/>
        <w:jc w:val="both"/>
      </w:pPr>
      <w:r>
        <w:t>- стальную низкоуглеродистую проволоку общего назначения, термически обработанную, диаметром не менее 6 мм.</w:t>
      </w:r>
    </w:p>
    <w:p w:rsidR="000724A1" w:rsidRDefault="000724A1" w:rsidP="000724A1">
      <w:pPr>
        <w:pStyle w:val="ConsPlusNormal"/>
        <w:spacing w:before="240"/>
        <w:ind w:firstLine="540"/>
        <w:jc w:val="both"/>
      </w:pPr>
      <w:r>
        <w:t xml:space="preserve">5.10.13 Для сохранности защитного покрытия конструкций в местах их </w:t>
      </w:r>
      <w:proofErr w:type="spellStart"/>
      <w:r>
        <w:t>контактирования</w:t>
      </w:r>
      <w:proofErr w:type="spellEnd"/>
      <w:r>
        <w:t xml:space="preserve"> между собой и со средствами пакетирования необходимо устанавливать и закреплять от выпадения прокладки из дерева, картона, пластмассы и других материалов.</w:t>
      </w:r>
    </w:p>
    <w:p w:rsidR="000724A1" w:rsidRDefault="000724A1" w:rsidP="000724A1">
      <w:pPr>
        <w:pStyle w:val="ConsPlusNormal"/>
        <w:spacing w:before="240"/>
        <w:ind w:firstLine="540"/>
        <w:jc w:val="both"/>
      </w:pPr>
      <w:r>
        <w:t xml:space="preserve">5.10.14 Средства скрепления грузов в транспортных пакетах - по </w:t>
      </w:r>
      <w:r>
        <w:rPr>
          <w:color w:val="0000FF"/>
        </w:rPr>
        <w:t>ГОСТ 21650</w:t>
      </w:r>
      <w:r>
        <w:t>.</w:t>
      </w:r>
    </w:p>
    <w:p w:rsidR="000724A1" w:rsidRDefault="000724A1" w:rsidP="000724A1">
      <w:pPr>
        <w:pStyle w:val="ConsPlusNormal"/>
        <w:spacing w:before="240"/>
        <w:ind w:firstLine="540"/>
        <w:jc w:val="both"/>
      </w:pPr>
      <w:r>
        <w:t xml:space="preserve">5.10.15 Пакеты изделий, а также ящичные поддоны должны иметь маркировку по </w:t>
      </w:r>
      <w:r>
        <w:rPr>
          <w:color w:val="0000FF"/>
        </w:rPr>
        <w:t>ГОСТ 14192</w:t>
      </w:r>
      <w:r>
        <w:t>.</w:t>
      </w:r>
    </w:p>
    <w:p w:rsidR="000724A1" w:rsidRDefault="000724A1" w:rsidP="000724A1">
      <w:pPr>
        <w:pStyle w:val="ConsPlusNormal"/>
        <w:jc w:val="both"/>
      </w:pPr>
    </w:p>
    <w:p w:rsidR="000724A1" w:rsidRDefault="000724A1" w:rsidP="000724A1">
      <w:pPr>
        <w:pStyle w:val="ConsPlusTitle"/>
        <w:ind w:firstLine="540"/>
        <w:jc w:val="both"/>
        <w:outlineLvl w:val="1"/>
      </w:pPr>
      <w:r>
        <w:t>6 Правила приемки</w:t>
      </w:r>
    </w:p>
    <w:p w:rsidR="000724A1" w:rsidRDefault="000724A1" w:rsidP="000724A1">
      <w:pPr>
        <w:pStyle w:val="ConsPlusNormal"/>
        <w:jc w:val="both"/>
      </w:pPr>
    </w:p>
    <w:p w:rsidR="000724A1" w:rsidRDefault="000724A1" w:rsidP="000724A1">
      <w:pPr>
        <w:pStyle w:val="ConsPlusTitle"/>
        <w:ind w:firstLine="540"/>
        <w:jc w:val="both"/>
        <w:outlineLvl w:val="2"/>
      </w:pPr>
      <w:r>
        <w:t>6.1 Общие требования</w:t>
      </w:r>
    </w:p>
    <w:p w:rsidR="000724A1" w:rsidRDefault="000724A1" w:rsidP="000724A1">
      <w:pPr>
        <w:pStyle w:val="ConsPlusNormal"/>
        <w:jc w:val="both"/>
      </w:pPr>
    </w:p>
    <w:p w:rsidR="000724A1" w:rsidRDefault="000724A1" w:rsidP="000724A1">
      <w:pPr>
        <w:pStyle w:val="ConsPlusNormal"/>
        <w:ind w:firstLine="540"/>
        <w:jc w:val="both"/>
      </w:pPr>
      <w:r>
        <w:t>6.1.1 Все поставляемые конструкции должны быть приняты службой технического контроля предприятия-изготовителя.</w:t>
      </w:r>
    </w:p>
    <w:p w:rsidR="000724A1" w:rsidRDefault="000724A1" w:rsidP="000724A1">
      <w:pPr>
        <w:pStyle w:val="ConsPlusNormal"/>
        <w:spacing w:before="240"/>
        <w:ind w:firstLine="540"/>
        <w:jc w:val="both"/>
      </w:pPr>
      <w:bookmarkStart w:id="23" w:name="P580"/>
      <w:bookmarkEnd w:id="23"/>
      <w:r>
        <w:t>6.1.2 При приемке следует устанавливать соответствие всех параметров конструкций требованиям:</w:t>
      </w:r>
    </w:p>
    <w:p w:rsidR="000724A1" w:rsidRDefault="000724A1" w:rsidP="000724A1">
      <w:pPr>
        <w:pStyle w:val="ConsPlusNormal"/>
        <w:spacing w:before="240"/>
        <w:ind w:firstLine="540"/>
        <w:jc w:val="both"/>
      </w:pPr>
      <w:r>
        <w:t>- настоящего стандарта;</w:t>
      </w:r>
    </w:p>
    <w:p w:rsidR="000724A1" w:rsidRDefault="000724A1" w:rsidP="000724A1">
      <w:pPr>
        <w:pStyle w:val="ConsPlusNormal"/>
        <w:spacing w:before="240"/>
        <w:ind w:firstLine="540"/>
        <w:jc w:val="both"/>
      </w:pPr>
      <w:r>
        <w:t>- стандартов или технических условий на конкретные конструкции;</w:t>
      </w:r>
    </w:p>
    <w:p w:rsidR="000724A1" w:rsidRDefault="000724A1" w:rsidP="000724A1">
      <w:pPr>
        <w:pStyle w:val="ConsPlusNormal"/>
        <w:spacing w:before="240"/>
        <w:ind w:firstLine="540"/>
        <w:jc w:val="both"/>
      </w:pPr>
      <w:r>
        <w:t>- рабочей документации.</w:t>
      </w:r>
    </w:p>
    <w:p w:rsidR="000724A1" w:rsidRDefault="000724A1" w:rsidP="000724A1">
      <w:pPr>
        <w:pStyle w:val="ConsPlusNormal"/>
        <w:spacing w:before="240"/>
        <w:ind w:firstLine="540"/>
        <w:jc w:val="both"/>
      </w:pPr>
      <w:bookmarkStart w:id="24" w:name="P584"/>
      <w:bookmarkEnd w:id="24"/>
      <w:r>
        <w:t>6.1.3 При приемке конструкций серийного производства объемы партий, методы и планы контроля (в том числе объемы выборок) должны быть установлены в стандартах или технических условиях на конкретные конструкции.</w:t>
      </w:r>
    </w:p>
    <w:p w:rsidR="000724A1" w:rsidRDefault="000724A1" w:rsidP="000724A1">
      <w:pPr>
        <w:pStyle w:val="ConsPlusNormal"/>
        <w:spacing w:before="240"/>
        <w:ind w:firstLine="540"/>
        <w:jc w:val="both"/>
      </w:pPr>
      <w:bookmarkStart w:id="25" w:name="P585"/>
      <w:bookmarkEnd w:id="25"/>
      <w:r>
        <w:t>6.1.4 При приемке конструкций единичного и мелкосерийного производства объемы партий, методы и планы контроля (в том числе объемы выборок) должны быть приведены в рабочей документации на них.</w:t>
      </w:r>
    </w:p>
    <w:p w:rsidR="000724A1" w:rsidRDefault="000724A1" w:rsidP="000724A1">
      <w:pPr>
        <w:pStyle w:val="ConsPlusNormal"/>
        <w:spacing w:before="240"/>
        <w:ind w:firstLine="540"/>
        <w:jc w:val="both"/>
      </w:pPr>
      <w:r>
        <w:t xml:space="preserve">6.1.5 Соответствие показателей качества конструкций и параметров технологических режимов требованиям документов, указанных в </w:t>
      </w:r>
      <w:r>
        <w:rPr>
          <w:color w:val="0000FF"/>
        </w:rPr>
        <w:t>6.1.2</w:t>
      </w:r>
      <w:r>
        <w:t>, устанавливают по данным входного, операционного и приемочного контроля по номенклатуре показателей и процедур, приведенных в таблице 3.</w:t>
      </w:r>
    </w:p>
    <w:p w:rsidR="000724A1" w:rsidRDefault="000724A1" w:rsidP="000724A1">
      <w:pPr>
        <w:pStyle w:val="ConsPlusNormal"/>
        <w:jc w:val="both"/>
      </w:pPr>
    </w:p>
    <w:p w:rsidR="000724A1" w:rsidRDefault="000724A1" w:rsidP="000724A1">
      <w:pPr>
        <w:pStyle w:val="ConsPlusNormal"/>
        <w:jc w:val="right"/>
      </w:pPr>
      <w:r>
        <w:t>Таблица 3</w:t>
      </w:r>
    </w:p>
    <w:p w:rsidR="000724A1" w:rsidRDefault="000724A1" w:rsidP="000724A1">
      <w:pPr>
        <w:pStyle w:val="ConsPlusNormal"/>
        <w:jc w:val="both"/>
      </w:pPr>
    </w:p>
    <w:p w:rsidR="000724A1" w:rsidRDefault="000724A1" w:rsidP="000724A1">
      <w:pPr>
        <w:pStyle w:val="ConsPlusNormal"/>
        <w:jc w:val="center"/>
      </w:pPr>
      <w:r>
        <w:t>Контролируемые показатели качества конструкций</w:t>
      </w:r>
    </w:p>
    <w:p w:rsidR="000724A1" w:rsidRDefault="000724A1" w:rsidP="000724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6463"/>
      </w:tblGrid>
      <w:tr w:rsidR="000724A1" w:rsidTr="000724A1">
        <w:tc>
          <w:tcPr>
            <w:tcW w:w="2608" w:type="dxa"/>
            <w:vAlign w:val="center"/>
          </w:tcPr>
          <w:p w:rsidR="000724A1" w:rsidRDefault="000724A1" w:rsidP="000724A1">
            <w:pPr>
              <w:pStyle w:val="ConsPlusNormal"/>
              <w:jc w:val="center"/>
            </w:pPr>
            <w:r>
              <w:t>Вид контроля</w:t>
            </w:r>
          </w:p>
        </w:tc>
        <w:tc>
          <w:tcPr>
            <w:tcW w:w="6463" w:type="dxa"/>
            <w:vAlign w:val="center"/>
          </w:tcPr>
          <w:p w:rsidR="000724A1" w:rsidRDefault="000724A1" w:rsidP="000724A1">
            <w:pPr>
              <w:pStyle w:val="ConsPlusNormal"/>
              <w:jc w:val="center"/>
            </w:pPr>
            <w:r>
              <w:t>Контролируемые показатели или процедура</w:t>
            </w:r>
          </w:p>
        </w:tc>
      </w:tr>
      <w:tr w:rsidR="000724A1" w:rsidTr="000724A1">
        <w:tc>
          <w:tcPr>
            <w:tcW w:w="2608" w:type="dxa"/>
          </w:tcPr>
          <w:p w:rsidR="000724A1" w:rsidRDefault="000724A1" w:rsidP="000724A1">
            <w:pPr>
              <w:pStyle w:val="ConsPlusNormal"/>
            </w:pPr>
            <w:r>
              <w:lastRenderedPageBreak/>
              <w:t>1 Входной</w:t>
            </w:r>
          </w:p>
        </w:tc>
        <w:tc>
          <w:tcPr>
            <w:tcW w:w="6463" w:type="dxa"/>
          </w:tcPr>
          <w:p w:rsidR="000724A1" w:rsidRDefault="000724A1" w:rsidP="000724A1">
            <w:pPr>
              <w:pStyle w:val="ConsPlusNormal"/>
            </w:pPr>
            <w:r>
              <w:t>Качество комплектующих изделий, исходных материалов и заготовок (класс и марка стали, сортамент и геометрические размеры проката, марки лакокрасочных, сварочных материалов и материалов антикоррозионных покрытий; качество газов для сварки и резки металла, классы прочности и диаметры болтов и гаек и др.)</w:t>
            </w:r>
          </w:p>
        </w:tc>
      </w:tr>
      <w:tr w:rsidR="000724A1" w:rsidTr="000724A1">
        <w:tc>
          <w:tcPr>
            <w:tcW w:w="2608" w:type="dxa"/>
          </w:tcPr>
          <w:p w:rsidR="000724A1" w:rsidRDefault="000724A1" w:rsidP="000724A1">
            <w:pPr>
              <w:pStyle w:val="ConsPlusNormal"/>
            </w:pPr>
            <w:r>
              <w:t>2 Операционный</w:t>
            </w:r>
          </w:p>
        </w:tc>
        <w:tc>
          <w:tcPr>
            <w:tcW w:w="6463" w:type="dxa"/>
          </w:tcPr>
          <w:p w:rsidR="000724A1" w:rsidRDefault="000724A1" w:rsidP="000724A1">
            <w:pPr>
              <w:pStyle w:val="ConsPlusNormal"/>
            </w:pPr>
            <w:r>
              <w:t>Геометрические параметры шаблонов, кондукторов и других элементов оснастки.</w:t>
            </w:r>
          </w:p>
          <w:p w:rsidR="000724A1" w:rsidRDefault="000724A1" w:rsidP="000724A1">
            <w:pPr>
              <w:pStyle w:val="ConsPlusNormal"/>
            </w:pPr>
            <w:r>
              <w:t>Геометрические параметры деталей и заготовок, в том числе после их механической обработки.</w:t>
            </w:r>
          </w:p>
          <w:p w:rsidR="000724A1" w:rsidRDefault="000724A1" w:rsidP="000724A1">
            <w:pPr>
              <w:pStyle w:val="ConsPlusNormal"/>
            </w:pPr>
            <w:r>
              <w:t>Сборка конструкции или ее элементов под сварку.</w:t>
            </w:r>
          </w:p>
          <w:p w:rsidR="000724A1" w:rsidRDefault="000724A1" w:rsidP="000724A1">
            <w:pPr>
              <w:pStyle w:val="ConsPlusNormal"/>
            </w:pPr>
            <w:r>
              <w:t>Качество сварных и болтовых соединений.</w:t>
            </w:r>
          </w:p>
          <w:p w:rsidR="000724A1" w:rsidRDefault="000724A1" w:rsidP="000724A1">
            <w:pPr>
              <w:pStyle w:val="ConsPlusNormal"/>
            </w:pPr>
            <w:r>
              <w:t>Качество отдельных изготовленных элементов, входящих в конструкцию.</w:t>
            </w:r>
          </w:p>
          <w:p w:rsidR="000724A1" w:rsidRDefault="000724A1" w:rsidP="000724A1">
            <w:pPr>
              <w:pStyle w:val="ConsPlusNormal"/>
            </w:pPr>
            <w:r>
              <w:t>Геометрические параметры конструкций.</w:t>
            </w:r>
          </w:p>
          <w:p w:rsidR="000724A1" w:rsidRDefault="000724A1" w:rsidP="000724A1">
            <w:pPr>
              <w:pStyle w:val="ConsPlusNormal"/>
            </w:pPr>
            <w:r>
              <w:t>Качество антикоррозионных покрытий, в том числе подготовки поверхности, адгезии, толщины и внешнего вида грунтовочного и последующих слоев покрытия</w:t>
            </w:r>
          </w:p>
        </w:tc>
      </w:tr>
      <w:tr w:rsidR="000724A1" w:rsidTr="000724A1">
        <w:tc>
          <w:tcPr>
            <w:tcW w:w="2608" w:type="dxa"/>
          </w:tcPr>
          <w:p w:rsidR="000724A1" w:rsidRDefault="000724A1" w:rsidP="000724A1">
            <w:pPr>
              <w:pStyle w:val="ConsPlusNormal"/>
            </w:pPr>
            <w:r>
              <w:t>3 Приемочный</w:t>
            </w:r>
          </w:p>
          <w:p w:rsidR="000724A1" w:rsidRDefault="000724A1" w:rsidP="000724A1">
            <w:pPr>
              <w:pStyle w:val="ConsPlusNormal"/>
            </w:pPr>
            <w:r>
              <w:t>3.1 Периодический контроль и испытания</w:t>
            </w:r>
          </w:p>
        </w:tc>
        <w:tc>
          <w:tcPr>
            <w:tcW w:w="6463" w:type="dxa"/>
          </w:tcPr>
          <w:p w:rsidR="000724A1" w:rsidRDefault="000724A1" w:rsidP="000724A1">
            <w:pPr>
              <w:pStyle w:val="ConsPlusNormal"/>
            </w:pPr>
            <w:r>
              <w:t>Параметры технологических режимов операций производства.</w:t>
            </w:r>
          </w:p>
          <w:p w:rsidR="000724A1" w:rsidRDefault="000724A1" w:rsidP="000724A1">
            <w:pPr>
              <w:pStyle w:val="ConsPlusNormal"/>
            </w:pPr>
            <w:r>
              <w:t>Проверка стабильности технологических процессов операций производства и достаточности объема контроля по входному и операционному контролю. Собираемость конструкций на основе контрольной сборки.</w:t>
            </w:r>
          </w:p>
          <w:p w:rsidR="000724A1" w:rsidRDefault="000724A1" w:rsidP="000724A1">
            <w:pPr>
              <w:pStyle w:val="ConsPlusNormal"/>
            </w:pPr>
            <w:r>
              <w:t>Несущая способность и жесткость конструкций</w:t>
            </w:r>
          </w:p>
        </w:tc>
      </w:tr>
      <w:tr w:rsidR="000724A1" w:rsidTr="000724A1">
        <w:tc>
          <w:tcPr>
            <w:tcW w:w="2608" w:type="dxa"/>
          </w:tcPr>
          <w:p w:rsidR="000724A1" w:rsidRDefault="000724A1" w:rsidP="000724A1">
            <w:pPr>
              <w:pStyle w:val="ConsPlusNormal"/>
            </w:pPr>
            <w:r>
              <w:t>3.2 Приемо-сдаточный контроль</w:t>
            </w:r>
          </w:p>
        </w:tc>
        <w:tc>
          <w:tcPr>
            <w:tcW w:w="6463" w:type="dxa"/>
          </w:tcPr>
          <w:p w:rsidR="000724A1" w:rsidRDefault="000724A1" w:rsidP="000724A1">
            <w:pPr>
              <w:pStyle w:val="ConsPlusNormal"/>
            </w:pPr>
            <w:r>
              <w:t>Проверка наличия документов по входному и операционному контролю и соответствия их утвержденной технологической документации.</w:t>
            </w:r>
          </w:p>
          <w:p w:rsidR="000724A1" w:rsidRDefault="000724A1" w:rsidP="000724A1">
            <w:pPr>
              <w:pStyle w:val="ConsPlusNormal"/>
            </w:pPr>
            <w:r>
              <w:t>Геометрические параметры конструкций, влияющие на собираемость конструкций.</w:t>
            </w:r>
          </w:p>
          <w:p w:rsidR="000724A1" w:rsidRDefault="000724A1" w:rsidP="000724A1">
            <w:pPr>
              <w:pStyle w:val="ConsPlusNormal"/>
            </w:pPr>
            <w:r>
              <w:t>Визуальный контроль конструкций.</w:t>
            </w:r>
          </w:p>
          <w:p w:rsidR="000724A1" w:rsidRDefault="000724A1" w:rsidP="000724A1">
            <w:pPr>
              <w:pStyle w:val="ConsPlusNormal"/>
            </w:pPr>
            <w:r>
              <w:t>Выборочный контроль антикоррозионной защиты, сварных швов и других требований стандарта, технических условий и рабочей документации.</w:t>
            </w:r>
          </w:p>
          <w:p w:rsidR="000724A1" w:rsidRDefault="000724A1" w:rsidP="000724A1">
            <w:pPr>
              <w:pStyle w:val="ConsPlusNormal"/>
            </w:pPr>
            <w:r>
              <w:t>Комплектность, маркировка, упаковка</w:t>
            </w:r>
          </w:p>
        </w:tc>
      </w:tr>
      <w:tr w:rsidR="000724A1" w:rsidTr="000724A1">
        <w:tc>
          <w:tcPr>
            <w:tcW w:w="9071" w:type="dxa"/>
            <w:gridSpan w:val="2"/>
          </w:tcPr>
          <w:p w:rsidR="000724A1" w:rsidRDefault="000724A1" w:rsidP="000724A1">
            <w:pPr>
              <w:pStyle w:val="ConsPlusNormal"/>
              <w:ind w:firstLine="283"/>
              <w:jc w:val="both"/>
            </w:pPr>
            <w:r>
              <w:t>Примечания</w:t>
            </w:r>
          </w:p>
          <w:p w:rsidR="000724A1" w:rsidRDefault="000724A1" w:rsidP="000724A1">
            <w:pPr>
              <w:pStyle w:val="ConsPlusNormal"/>
              <w:ind w:firstLine="283"/>
              <w:jc w:val="both"/>
            </w:pPr>
            <w:r>
              <w:t>1 Проверку собираемости, несущей способности и жесткости конструкций проводят при приемо-сдаточных испытаниях, если они предусмотрены стандартами, техническими условиями или рабочей документацией на конкретные виды конструкций.</w:t>
            </w:r>
          </w:p>
          <w:p w:rsidR="000724A1" w:rsidRDefault="000724A1" w:rsidP="000724A1">
            <w:pPr>
              <w:pStyle w:val="ConsPlusNormal"/>
              <w:ind w:firstLine="283"/>
              <w:jc w:val="both"/>
            </w:pPr>
            <w:r>
              <w:t>2 Процедура внешнего осмотра конструкций предусматривает визуальный контроль требований стандарта в целях определения мест возможных дефектов конструкции.</w:t>
            </w:r>
          </w:p>
        </w:tc>
      </w:tr>
    </w:tbl>
    <w:p w:rsidR="000724A1" w:rsidRDefault="000724A1" w:rsidP="000724A1">
      <w:pPr>
        <w:pStyle w:val="ConsPlusNormal"/>
        <w:jc w:val="both"/>
      </w:pPr>
    </w:p>
    <w:p w:rsidR="000724A1" w:rsidRDefault="000724A1" w:rsidP="000724A1">
      <w:pPr>
        <w:pStyle w:val="ConsPlusNormal"/>
        <w:ind w:firstLine="540"/>
        <w:jc w:val="both"/>
      </w:pPr>
      <w:r>
        <w:t xml:space="preserve">6.1.6 </w:t>
      </w:r>
      <w:proofErr w:type="gramStart"/>
      <w:r>
        <w:t>В</w:t>
      </w:r>
      <w:proofErr w:type="gramEnd"/>
      <w:r>
        <w:t xml:space="preserve"> стандартах, технических условиях, рабочей документации на конструкции конкретных видов и технологической документации допускается уточнять номенклатуру контролируемых показателей и процедур в зависимости от вида контролируемых изделий и специфики их </w:t>
      </w:r>
      <w:r>
        <w:lastRenderedPageBreak/>
        <w:t>производства.</w:t>
      </w:r>
    </w:p>
    <w:p w:rsidR="000724A1" w:rsidRDefault="000724A1" w:rsidP="000724A1">
      <w:pPr>
        <w:pStyle w:val="ConsPlusNormal"/>
        <w:spacing w:before="240"/>
        <w:ind w:firstLine="540"/>
        <w:jc w:val="both"/>
      </w:pPr>
      <w:r>
        <w:t>Результаты входного, операционного и приемочного контроля должны быть зафиксированы в соответствующих журналах службы технического контроля, лаборатории или других документах.</w:t>
      </w:r>
    </w:p>
    <w:p w:rsidR="000724A1" w:rsidRDefault="000724A1" w:rsidP="000724A1">
      <w:pPr>
        <w:pStyle w:val="ConsPlusNormal"/>
        <w:spacing w:before="240"/>
        <w:ind w:firstLine="540"/>
        <w:jc w:val="both"/>
      </w:pPr>
      <w:r>
        <w:t>Параметры, результаты контроля которых следует заносить в указанные документы, принимают в соответствии с технологической и рабочей документацией на конструкции.</w:t>
      </w:r>
    </w:p>
    <w:p w:rsidR="000724A1" w:rsidRDefault="000724A1" w:rsidP="000724A1">
      <w:pPr>
        <w:pStyle w:val="ConsPlusNormal"/>
        <w:jc w:val="both"/>
      </w:pPr>
    </w:p>
    <w:p w:rsidR="000724A1" w:rsidRDefault="000724A1" w:rsidP="000724A1">
      <w:pPr>
        <w:pStyle w:val="ConsPlusTitle"/>
        <w:ind w:firstLine="540"/>
        <w:jc w:val="both"/>
        <w:outlineLvl w:val="2"/>
      </w:pPr>
      <w:r>
        <w:t>6.2 Входной контроль</w:t>
      </w:r>
    </w:p>
    <w:p w:rsidR="000724A1" w:rsidRDefault="000724A1" w:rsidP="000724A1">
      <w:pPr>
        <w:pStyle w:val="ConsPlusNormal"/>
        <w:jc w:val="both"/>
      </w:pPr>
    </w:p>
    <w:p w:rsidR="000724A1" w:rsidRDefault="000724A1" w:rsidP="000724A1">
      <w:pPr>
        <w:pStyle w:val="ConsPlusNormal"/>
        <w:ind w:firstLine="540"/>
        <w:jc w:val="both"/>
      </w:pPr>
      <w:r>
        <w:t xml:space="preserve">6.2.1 Входной контроль материалов и комплектующих изделий проводят в соответствии с </w:t>
      </w:r>
      <w:r>
        <w:rPr>
          <w:color w:val="0000FF"/>
        </w:rPr>
        <w:t>ГОСТ 24297</w:t>
      </w:r>
      <w:r>
        <w:t>.</w:t>
      </w:r>
    </w:p>
    <w:p w:rsidR="000724A1" w:rsidRDefault="000724A1" w:rsidP="000724A1">
      <w:pPr>
        <w:pStyle w:val="ConsPlusNormal"/>
        <w:spacing w:before="240"/>
        <w:ind w:firstLine="540"/>
        <w:jc w:val="both"/>
      </w:pPr>
      <w:r>
        <w:t>6.2.2 При наличии в стандартах или технических условиях на конструкции серийного производства, в рабочей документации на конструкции единичного или мелкосерийного изготовления требований о входном контроле качества материалов и комплектующих изделий его проводят в аттестованной лаборатории или лаборатории изготовителя конструкций.</w:t>
      </w:r>
    </w:p>
    <w:p w:rsidR="000724A1" w:rsidRDefault="000724A1" w:rsidP="000724A1">
      <w:pPr>
        <w:pStyle w:val="ConsPlusNormal"/>
        <w:spacing w:before="240"/>
        <w:ind w:firstLine="540"/>
        <w:jc w:val="both"/>
      </w:pPr>
      <w:r>
        <w:t>При этом применяют правила приемки и методы контроля, предусмотренные стандартами или техническими условиями поставщика.</w:t>
      </w:r>
    </w:p>
    <w:p w:rsidR="000724A1" w:rsidRDefault="000724A1" w:rsidP="000724A1">
      <w:pPr>
        <w:pStyle w:val="ConsPlusNormal"/>
        <w:jc w:val="both"/>
      </w:pPr>
    </w:p>
    <w:p w:rsidR="000724A1" w:rsidRDefault="000724A1" w:rsidP="000724A1">
      <w:pPr>
        <w:pStyle w:val="ConsPlusTitle"/>
        <w:ind w:firstLine="540"/>
        <w:jc w:val="both"/>
        <w:outlineLvl w:val="2"/>
      </w:pPr>
      <w:r>
        <w:t>6.3 Операционный контроль</w:t>
      </w:r>
    </w:p>
    <w:p w:rsidR="000724A1" w:rsidRDefault="000724A1" w:rsidP="000724A1">
      <w:pPr>
        <w:pStyle w:val="ConsPlusNormal"/>
        <w:jc w:val="both"/>
      </w:pPr>
    </w:p>
    <w:p w:rsidR="000724A1" w:rsidRDefault="000724A1" w:rsidP="000724A1">
      <w:pPr>
        <w:pStyle w:val="ConsPlusNormal"/>
        <w:ind w:firstLine="540"/>
        <w:jc w:val="both"/>
      </w:pPr>
      <w:bookmarkStart w:id="26" w:name="P631"/>
      <w:bookmarkEnd w:id="26"/>
      <w:r>
        <w:t>6.3.1 Операционный контроль проводят в соответствии с технологической документацией изготовителя. Контроль должен быть достаточным для оценки качества выполняемых операций в части выполнения требований стандартов или технических условий и рабочей документации на конструкции.</w:t>
      </w:r>
    </w:p>
    <w:p w:rsidR="000724A1" w:rsidRDefault="000724A1" w:rsidP="000724A1">
      <w:pPr>
        <w:pStyle w:val="ConsPlusNormal"/>
        <w:spacing w:before="240"/>
        <w:ind w:firstLine="540"/>
        <w:jc w:val="both"/>
      </w:pPr>
      <w:bookmarkStart w:id="27" w:name="P632"/>
      <w:bookmarkEnd w:id="27"/>
      <w:r>
        <w:t xml:space="preserve">6.3.2 Состав контролируемых признаков в процессах контроля и полноту охвата их контролем, а также точность и стабильность параметров технологических режимов операций производства принимают по технологической документации изготовителя, разработанной в соответствии со стандартами единой системы технологической подготовки производства, и подтверждают при постановке на производство в соответствии с </w:t>
      </w:r>
      <w:r>
        <w:rPr>
          <w:color w:val="0000FF"/>
        </w:rPr>
        <w:t>ГОСТ 15.005</w:t>
      </w:r>
      <w:r>
        <w:t xml:space="preserve"> </w:t>
      </w:r>
      <w:r>
        <w:rPr>
          <w:color w:val="0000FF"/>
        </w:rPr>
        <w:t>&lt;1&gt;</w:t>
      </w:r>
      <w:r>
        <w:t>.</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bookmarkStart w:id="28" w:name="P634"/>
      <w:bookmarkEnd w:id="28"/>
      <w:r>
        <w:t xml:space="preserve">&lt;1&gt; В Российской Федерации действует также </w:t>
      </w:r>
      <w:r>
        <w:rPr>
          <w:color w:val="0000FF"/>
        </w:rPr>
        <w:t>ГОСТ Р 15.301-2016</w:t>
      </w:r>
      <w:r>
        <w:t xml:space="preserve">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p w:rsidR="000724A1" w:rsidRDefault="000724A1" w:rsidP="000724A1">
      <w:pPr>
        <w:pStyle w:val="ConsPlusNormal"/>
        <w:jc w:val="both"/>
      </w:pPr>
    </w:p>
    <w:p w:rsidR="000724A1" w:rsidRDefault="000724A1" w:rsidP="000724A1">
      <w:pPr>
        <w:pStyle w:val="ConsPlusNormal"/>
        <w:ind w:firstLine="540"/>
        <w:jc w:val="both"/>
      </w:pPr>
      <w:r>
        <w:t xml:space="preserve">6.3.3 Для конструкций единичного и мелкосерийного производства полноту охвата контролем принимают по </w:t>
      </w:r>
      <w:r>
        <w:rPr>
          <w:color w:val="0000FF"/>
        </w:rPr>
        <w:t>6.3.1</w:t>
      </w:r>
      <w:r>
        <w:t xml:space="preserve"> и </w:t>
      </w:r>
      <w:r>
        <w:rPr>
          <w:color w:val="0000FF"/>
        </w:rPr>
        <w:t>6.3.2</w:t>
      </w:r>
      <w:r>
        <w:t>.</w:t>
      </w:r>
    </w:p>
    <w:p w:rsidR="000724A1" w:rsidRDefault="000724A1" w:rsidP="000724A1">
      <w:pPr>
        <w:pStyle w:val="ConsPlusNormal"/>
        <w:spacing w:before="240"/>
        <w:ind w:firstLine="540"/>
        <w:jc w:val="both"/>
      </w:pPr>
      <w:r>
        <w:t>При выборочном контроле случайно отобранное изделие подлежит контролю по всем параметрам. Если фактическое значение хотя бы одного параметра изделия выходит за пределы допуска, это изделие выбраковывают и тогда контролируют удвоенное число изделий из данной партии. В случае повторного обнаружения брака по данному параметру все единицы партии возвращают исполнителю на разбраковку, а затем их предъявляют на контроль в том же порядке.</w:t>
      </w:r>
    </w:p>
    <w:p w:rsidR="000724A1" w:rsidRDefault="000724A1" w:rsidP="000724A1">
      <w:pPr>
        <w:pStyle w:val="ConsPlusNormal"/>
        <w:jc w:val="both"/>
      </w:pPr>
    </w:p>
    <w:p w:rsidR="000724A1" w:rsidRDefault="000724A1" w:rsidP="000724A1">
      <w:pPr>
        <w:pStyle w:val="ConsPlusTitle"/>
        <w:ind w:firstLine="540"/>
        <w:jc w:val="both"/>
        <w:outlineLvl w:val="2"/>
      </w:pPr>
      <w:r>
        <w:t>6.4 Операционный контроль качества сварных соединений</w:t>
      </w:r>
    </w:p>
    <w:p w:rsidR="000724A1" w:rsidRDefault="000724A1" w:rsidP="000724A1">
      <w:pPr>
        <w:pStyle w:val="ConsPlusNormal"/>
        <w:jc w:val="both"/>
      </w:pPr>
    </w:p>
    <w:p w:rsidR="000724A1" w:rsidRDefault="000724A1" w:rsidP="000724A1">
      <w:pPr>
        <w:pStyle w:val="ConsPlusNormal"/>
        <w:ind w:firstLine="540"/>
        <w:jc w:val="both"/>
      </w:pPr>
      <w:r>
        <w:lastRenderedPageBreak/>
        <w:t>6.4.1 Операционный контроль качества сварных соединений должен проводиться до нанесения антикоррозионной защиты (в том числе окрашивания конструкций). Методы и объемы операционного контроля указаны в таблице 4.</w:t>
      </w:r>
    </w:p>
    <w:p w:rsidR="000724A1" w:rsidRDefault="000724A1" w:rsidP="000724A1">
      <w:pPr>
        <w:pStyle w:val="ConsPlusNormal"/>
        <w:jc w:val="both"/>
      </w:pPr>
    </w:p>
    <w:p w:rsidR="000724A1" w:rsidRDefault="000724A1" w:rsidP="000724A1">
      <w:pPr>
        <w:pStyle w:val="ConsPlusNormal"/>
        <w:jc w:val="right"/>
      </w:pPr>
      <w:r>
        <w:t>Таблица 4</w:t>
      </w:r>
    </w:p>
    <w:p w:rsidR="000724A1" w:rsidRDefault="000724A1" w:rsidP="000724A1">
      <w:pPr>
        <w:pStyle w:val="ConsPlusNormal"/>
        <w:jc w:val="both"/>
      </w:pPr>
    </w:p>
    <w:p w:rsidR="000724A1" w:rsidRDefault="000724A1" w:rsidP="000724A1">
      <w:pPr>
        <w:pStyle w:val="ConsPlusNormal"/>
        <w:jc w:val="center"/>
      </w:pPr>
      <w:bookmarkStart w:id="29" w:name="P645"/>
      <w:bookmarkEnd w:id="29"/>
      <w:r>
        <w:t>Методы и объемы операционного контроля</w:t>
      </w:r>
    </w:p>
    <w:p w:rsidR="000724A1" w:rsidRDefault="000724A1" w:rsidP="000724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1247"/>
        <w:gridCol w:w="1191"/>
        <w:gridCol w:w="3231"/>
      </w:tblGrid>
      <w:tr w:rsidR="000724A1" w:rsidTr="000724A1">
        <w:tc>
          <w:tcPr>
            <w:tcW w:w="3402" w:type="dxa"/>
            <w:vAlign w:val="center"/>
          </w:tcPr>
          <w:p w:rsidR="000724A1" w:rsidRDefault="000724A1" w:rsidP="000724A1">
            <w:pPr>
              <w:pStyle w:val="ConsPlusNormal"/>
              <w:jc w:val="center"/>
            </w:pPr>
            <w:r>
              <w:t>Метод контроля</w:t>
            </w:r>
          </w:p>
        </w:tc>
        <w:tc>
          <w:tcPr>
            <w:tcW w:w="1247" w:type="dxa"/>
            <w:vAlign w:val="center"/>
          </w:tcPr>
          <w:p w:rsidR="000724A1" w:rsidRDefault="000724A1" w:rsidP="000724A1">
            <w:pPr>
              <w:pStyle w:val="ConsPlusNormal"/>
              <w:jc w:val="center"/>
            </w:pPr>
            <w:r>
              <w:t xml:space="preserve">Тип контролируемых швов по </w:t>
            </w:r>
            <w:r>
              <w:rPr>
                <w:color w:val="0000FF"/>
              </w:rPr>
              <w:t>таблице 1</w:t>
            </w:r>
          </w:p>
        </w:tc>
        <w:tc>
          <w:tcPr>
            <w:tcW w:w="1191" w:type="dxa"/>
            <w:vAlign w:val="center"/>
          </w:tcPr>
          <w:p w:rsidR="000724A1" w:rsidRDefault="000724A1" w:rsidP="000724A1">
            <w:pPr>
              <w:pStyle w:val="ConsPlusNormal"/>
              <w:jc w:val="center"/>
            </w:pPr>
            <w:r>
              <w:t>Объем контроля</w:t>
            </w:r>
          </w:p>
        </w:tc>
        <w:tc>
          <w:tcPr>
            <w:tcW w:w="3231" w:type="dxa"/>
            <w:vAlign w:val="center"/>
          </w:tcPr>
          <w:p w:rsidR="000724A1" w:rsidRDefault="000724A1" w:rsidP="000724A1">
            <w:pPr>
              <w:pStyle w:val="ConsPlusNormal"/>
              <w:jc w:val="center"/>
            </w:pPr>
            <w:r>
              <w:t>Примечание</w:t>
            </w:r>
          </w:p>
        </w:tc>
      </w:tr>
      <w:tr w:rsidR="000724A1" w:rsidTr="000724A1">
        <w:tc>
          <w:tcPr>
            <w:tcW w:w="3402" w:type="dxa"/>
          </w:tcPr>
          <w:p w:rsidR="000724A1" w:rsidRDefault="000724A1" w:rsidP="000724A1">
            <w:pPr>
              <w:pStyle w:val="ConsPlusNormal"/>
            </w:pPr>
            <w:r>
              <w:t>Визуальный и измерительный</w:t>
            </w:r>
          </w:p>
        </w:tc>
        <w:tc>
          <w:tcPr>
            <w:tcW w:w="1247" w:type="dxa"/>
          </w:tcPr>
          <w:p w:rsidR="000724A1" w:rsidRDefault="000724A1" w:rsidP="000724A1">
            <w:pPr>
              <w:pStyle w:val="ConsPlusNormal"/>
              <w:jc w:val="center"/>
            </w:pPr>
            <w:r>
              <w:t>Все</w:t>
            </w:r>
          </w:p>
        </w:tc>
        <w:tc>
          <w:tcPr>
            <w:tcW w:w="1191" w:type="dxa"/>
          </w:tcPr>
          <w:p w:rsidR="000724A1" w:rsidRDefault="000724A1" w:rsidP="000724A1">
            <w:pPr>
              <w:pStyle w:val="ConsPlusNormal"/>
              <w:jc w:val="center"/>
            </w:pPr>
            <w:r>
              <w:t>100%</w:t>
            </w:r>
          </w:p>
        </w:tc>
        <w:tc>
          <w:tcPr>
            <w:tcW w:w="3231" w:type="dxa"/>
          </w:tcPr>
          <w:p w:rsidR="000724A1" w:rsidRDefault="000724A1" w:rsidP="000724A1">
            <w:pPr>
              <w:pStyle w:val="ConsPlusNormal"/>
            </w:pPr>
            <w:r>
              <w:t xml:space="preserve">Результаты контроля швов </w:t>
            </w:r>
            <w:r>
              <w:rPr>
                <w:color w:val="0000FF"/>
              </w:rPr>
              <w:t>типов 1</w:t>
            </w:r>
            <w:r>
              <w:t xml:space="preserve"> - </w:t>
            </w:r>
            <w:r>
              <w:rPr>
                <w:color w:val="0000FF"/>
              </w:rPr>
              <w:t>5 по таблице 1</w:t>
            </w:r>
            <w:r>
              <w:t xml:space="preserve"> должны быть оформлены протоколом</w:t>
            </w:r>
          </w:p>
        </w:tc>
      </w:tr>
      <w:tr w:rsidR="000724A1" w:rsidTr="000724A1">
        <w:tc>
          <w:tcPr>
            <w:tcW w:w="3402" w:type="dxa"/>
          </w:tcPr>
          <w:p w:rsidR="000724A1" w:rsidRDefault="000724A1" w:rsidP="000724A1">
            <w:pPr>
              <w:pStyle w:val="ConsPlusNormal"/>
            </w:pPr>
            <w:r>
              <w:t xml:space="preserve">Ультразвуковой по </w:t>
            </w:r>
            <w:r>
              <w:rPr>
                <w:color w:val="0000FF"/>
              </w:rPr>
              <w:t>ГОСТ 14782</w:t>
            </w:r>
            <w:r>
              <w:t xml:space="preserve"> или радиографический по </w:t>
            </w:r>
            <w:r>
              <w:rPr>
                <w:color w:val="0000FF"/>
              </w:rPr>
              <w:t>ГОСТ 7512</w:t>
            </w:r>
          </w:p>
        </w:tc>
        <w:tc>
          <w:tcPr>
            <w:tcW w:w="1247" w:type="dxa"/>
          </w:tcPr>
          <w:p w:rsidR="000724A1" w:rsidRDefault="000724A1" w:rsidP="000724A1">
            <w:pPr>
              <w:pStyle w:val="ConsPlusNormal"/>
              <w:jc w:val="center"/>
            </w:pPr>
            <w:r>
              <w:t>1 и 2</w:t>
            </w:r>
          </w:p>
        </w:tc>
        <w:tc>
          <w:tcPr>
            <w:tcW w:w="1191" w:type="dxa"/>
          </w:tcPr>
          <w:p w:rsidR="000724A1" w:rsidRDefault="000724A1" w:rsidP="000724A1">
            <w:pPr>
              <w:pStyle w:val="ConsPlusNormal"/>
              <w:jc w:val="center"/>
            </w:pPr>
            <w:r>
              <w:t>100%</w:t>
            </w:r>
          </w:p>
        </w:tc>
        <w:tc>
          <w:tcPr>
            <w:tcW w:w="3231" w:type="dxa"/>
          </w:tcPr>
          <w:p w:rsidR="000724A1" w:rsidRDefault="000724A1" w:rsidP="000724A1">
            <w:pPr>
              <w:pStyle w:val="ConsPlusNormal"/>
              <w:jc w:val="center"/>
            </w:pPr>
            <w:r>
              <w:t>-</w:t>
            </w:r>
          </w:p>
        </w:tc>
      </w:tr>
      <w:tr w:rsidR="000724A1" w:rsidTr="000724A1">
        <w:tc>
          <w:tcPr>
            <w:tcW w:w="3402" w:type="dxa"/>
            <w:vMerge w:val="restart"/>
          </w:tcPr>
          <w:p w:rsidR="000724A1" w:rsidRDefault="000724A1" w:rsidP="000724A1">
            <w:pPr>
              <w:pStyle w:val="ConsPlusNormal"/>
            </w:pPr>
            <w:r>
              <w:t xml:space="preserve">Ультразвуковой по </w:t>
            </w:r>
            <w:r>
              <w:rPr>
                <w:color w:val="0000FF"/>
              </w:rPr>
              <w:t>ГОСТ 14782</w:t>
            </w:r>
            <w:r>
              <w:t xml:space="preserve"> или радиографический по </w:t>
            </w:r>
            <w:r>
              <w:rPr>
                <w:color w:val="0000FF"/>
              </w:rPr>
              <w:t>ГОСТ 7512</w:t>
            </w:r>
          </w:p>
        </w:tc>
        <w:tc>
          <w:tcPr>
            <w:tcW w:w="1247" w:type="dxa"/>
          </w:tcPr>
          <w:p w:rsidR="000724A1" w:rsidRDefault="000724A1" w:rsidP="000724A1">
            <w:pPr>
              <w:pStyle w:val="ConsPlusNormal"/>
              <w:jc w:val="center"/>
            </w:pPr>
            <w:r>
              <w:t>3</w:t>
            </w:r>
          </w:p>
        </w:tc>
        <w:tc>
          <w:tcPr>
            <w:tcW w:w="1191" w:type="dxa"/>
          </w:tcPr>
          <w:p w:rsidR="000724A1" w:rsidRDefault="000724A1" w:rsidP="000724A1">
            <w:pPr>
              <w:pStyle w:val="ConsPlusNormal"/>
              <w:jc w:val="center"/>
            </w:pPr>
            <w:r>
              <w:t>10%</w:t>
            </w:r>
          </w:p>
        </w:tc>
        <w:tc>
          <w:tcPr>
            <w:tcW w:w="3231" w:type="dxa"/>
          </w:tcPr>
          <w:p w:rsidR="000724A1" w:rsidRDefault="000724A1" w:rsidP="000724A1">
            <w:pPr>
              <w:pStyle w:val="ConsPlusNormal"/>
            </w:pPr>
            <w:r>
              <w:t xml:space="preserve">Без учета объема, предусмотренного для швов </w:t>
            </w:r>
            <w:r>
              <w:rPr>
                <w:color w:val="0000FF"/>
              </w:rPr>
              <w:t>типов 1</w:t>
            </w:r>
            <w:r>
              <w:t xml:space="preserve"> и </w:t>
            </w:r>
            <w:r>
              <w:rPr>
                <w:color w:val="0000FF"/>
              </w:rPr>
              <w:t>2</w:t>
            </w:r>
          </w:p>
        </w:tc>
      </w:tr>
      <w:tr w:rsidR="000724A1" w:rsidTr="000724A1">
        <w:tc>
          <w:tcPr>
            <w:tcW w:w="3402" w:type="dxa"/>
            <w:vMerge/>
          </w:tcPr>
          <w:p w:rsidR="000724A1" w:rsidRDefault="000724A1" w:rsidP="000724A1">
            <w:pPr>
              <w:pStyle w:val="ConsPlusNormal"/>
            </w:pPr>
          </w:p>
        </w:tc>
        <w:tc>
          <w:tcPr>
            <w:tcW w:w="1247" w:type="dxa"/>
          </w:tcPr>
          <w:p w:rsidR="000724A1" w:rsidRDefault="000724A1" w:rsidP="000724A1">
            <w:pPr>
              <w:pStyle w:val="ConsPlusNormal"/>
              <w:jc w:val="center"/>
            </w:pPr>
            <w:r>
              <w:t>4</w:t>
            </w:r>
          </w:p>
        </w:tc>
        <w:tc>
          <w:tcPr>
            <w:tcW w:w="1191" w:type="dxa"/>
          </w:tcPr>
          <w:p w:rsidR="000724A1" w:rsidRDefault="000724A1" w:rsidP="000724A1">
            <w:pPr>
              <w:pStyle w:val="ConsPlusNormal"/>
              <w:jc w:val="center"/>
            </w:pPr>
            <w:r>
              <w:t>5%</w:t>
            </w:r>
          </w:p>
        </w:tc>
        <w:tc>
          <w:tcPr>
            <w:tcW w:w="3231" w:type="dxa"/>
          </w:tcPr>
          <w:p w:rsidR="000724A1" w:rsidRDefault="000724A1" w:rsidP="000724A1">
            <w:pPr>
              <w:pStyle w:val="ConsPlusNormal"/>
            </w:pPr>
            <w:r>
              <w:t xml:space="preserve">Без учета объема, предусмотренного для швов </w:t>
            </w:r>
            <w:r>
              <w:rPr>
                <w:color w:val="0000FF"/>
              </w:rPr>
              <w:t>типов 1</w:t>
            </w:r>
            <w:r>
              <w:t xml:space="preserve"> - </w:t>
            </w:r>
            <w:r>
              <w:rPr>
                <w:color w:val="0000FF"/>
              </w:rPr>
              <w:t>3</w:t>
            </w:r>
          </w:p>
        </w:tc>
      </w:tr>
      <w:tr w:rsidR="000724A1" w:rsidTr="000724A1">
        <w:tc>
          <w:tcPr>
            <w:tcW w:w="3402" w:type="dxa"/>
            <w:vMerge/>
          </w:tcPr>
          <w:p w:rsidR="000724A1" w:rsidRDefault="000724A1" w:rsidP="000724A1">
            <w:pPr>
              <w:pStyle w:val="ConsPlusNormal"/>
            </w:pPr>
          </w:p>
        </w:tc>
        <w:tc>
          <w:tcPr>
            <w:tcW w:w="1247" w:type="dxa"/>
          </w:tcPr>
          <w:p w:rsidR="000724A1" w:rsidRDefault="000724A1" w:rsidP="000724A1">
            <w:pPr>
              <w:pStyle w:val="ConsPlusNormal"/>
              <w:jc w:val="center"/>
            </w:pPr>
            <w:r>
              <w:t>5 и 8</w:t>
            </w:r>
          </w:p>
        </w:tc>
        <w:tc>
          <w:tcPr>
            <w:tcW w:w="1191" w:type="dxa"/>
          </w:tcPr>
          <w:p w:rsidR="000724A1" w:rsidRDefault="000724A1" w:rsidP="000724A1">
            <w:pPr>
              <w:pStyle w:val="ConsPlusNormal"/>
              <w:jc w:val="center"/>
            </w:pPr>
            <w:r>
              <w:t>1%</w:t>
            </w:r>
          </w:p>
        </w:tc>
        <w:tc>
          <w:tcPr>
            <w:tcW w:w="3231" w:type="dxa"/>
          </w:tcPr>
          <w:p w:rsidR="000724A1" w:rsidRDefault="000724A1" w:rsidP="000724A1">
            <w:pPr>
              <w:pStyle w:val="ConsPlusNormal"/>
            </w:pPr>
            <w:r>
              <w:t xml:space="preserve">Без учета объема, предусмотренного для швов </w:t>
            </w:r>
            <w:r>
              <w:rPr>
                <w:color w:val="0000FF"/>
              </w:rPr>
              <w:t>типов 1</w:t>
            </w:r>
            <w:r>
              <w:t xml:space="preserve"> - </w:t>
            </w:r>
            <w:r>
              <w:rPr>
                <w:color w:val="0000FF"/>
              </w:rPr>
              <w:t>4</w:t>
            </w:r>
          </w:p>
        </w:tc>
      </w:tr>
      <w:tr w:rsidR="000724A1" w:rsidTr="000724A1">
        <w:tc>
          <w:tcPr>
            <w:tcW w:w="3402" w:type="dxa"/>
          </w:tcPr>
          <w:p w:rsidR="000724A1" w:rsidRDefault="000724A1" w:rsidP="000724A1">
            <w:pPr>
              <w:pStyle w:val="ConsPlusNormal"/>
            </w:pPr>
            <w:r>
              <w:t xml:space="preserve">Механические испытания по </w:t>
            </w:r>
            <w:r>
              <w:rPr>
                <w:color w:val="0000FF"/>
              </w:rPr>
              <w:t>ГОСТ 6996</w:t>
            </w:r>
          </w:p>
        </w:tc>
        <w:tc>
          <w:tcPr>
            <w:tcW w:w="5669" w:type="dxa"/>
            <w:gridSpan w:val="3"/>
          </w:tcPr>
          <w:p w:rsidR="000724A1" w:rsidRDefault="000724A1" w:rsidP="000724A1">
            <w:pPr>
              <w:pStyle w:val="ConsPlusNormal"/>
            </w:pPr>
            <w:r>
              <w:t xml:space="preserve">Тип контролируемых соединений, объем контроля и требования к качеству должны быть указаны в рабочей документации с учетом требований </w:t>
            </w:r>
            <w:r>
              <w:rPr>
                <w:color w:val="0000FF"/>
              </w:rPr>
              <w:t>5.5.2</w:t>
            </w:r>
          </w:p>
        </w:tc>
      </w:tr>
      <w:tr w:rsidR="000724A1" w:rsidTr="000724A1">
        <w:tc>
          <w:tcPr>
            <w:tcW w:w="9071" w:type="dxa"/>
            <w:gridSpan w:val="4"/>
          </w:tcPr>
          <w:p w:rsidR="000724A1" w:rsidRDefault="000724A1" w:rsidP="000724A1">
            <w:pPr>
              <w:pStyle w:val="ConsPlusNormal"/>
              <w:ind w:firstLine="283"/>
              <w:jc w:val="both"/>
            </w:pPr>
            <w:r>
              <w:t>Примечания</w:t>
            </w:r>
          </w:p>
          <w:p w:rsidR="000724A1" w:rsidRDefault="000724A1" w:rsidP="000724A1">
            <w:pPr>
              <w:pStyle w:val="ConsPlusNormal"/>
              <w:ind w:firstLine="283"/>
              <w:jc w:val="both"/>
            </w:pPr>
            <w:r>
              <w:t>1 Методы и объем контроля сварных соединений в узлах повышенной жесткости, где увеличивается опасность образования трещин, должны быть дополнительно указаны в рабочей документации.</w:t>
            </w:r>
          </w:p>
          <w:p w:rsidR="000724A1" w:rsidRDefault="000724A1" w:rsidP="000724A1">
            <w:pPr>
              <w:pStyle w:val="ConsPlusNormal"/>
              <w:ind w:firstLine="283"/>
              <w:jc w:val="both"/>
            </w:pPr>
            <w:r>
              <w:t xml:space="preserve">2 В конструкциях и узлах, характеризующихся опасностью образования холодных и слоистых трещин в сварных соединениях, контроль качества следует проводить не ранее чем через 2 </w:t>
            </w:r>
            <w:proofErr w:type="spellStart"/>
            <w:r>
              <w:t>сут</w:t>
            </w:r>
            <w:proofErr w:type="spellEnd"/>
            <w:r>
              <w:t xml:space="preserve"> после окончания сварочных работ.</w:t>
            </w:r>
          </w:p>
        </w:tc>
      </w:tr>
    </w:tbl>
    <w:p w:rsidR="000724A1" w:rsidRDefault="000724A1" w:rsidP="000724A1">
      <w:pPr>
        <w:pStyle w:val="ConsPlusNormal"/>
        <w:jc w:val="both"/>
      </w:pPr>
    </w:p>
    <w:p w:rsidR="000724A1" w:rsidRDefault="000724A1" w:rsidP="000724A1">
      <w:pPr>
        <w:pStyle w:val="ConsPlusNormal"/>
        <w:ind w:firstLine="540"/>
        <w:jc w:val="both"/>
      </w:pPr>
      <w:bookmarkStart w:id="30" w:name="P675"/>
      <w:bookmarkEnd w:id="30"/>
      <w:r>
        <w:t>6.4.2 Неразрушающий контроль качества сварных соединений необходимо проводить после исправления дефектов, выявленных визуальным и измерительным контролем.</w:t>
      </w:r>
    </w:p>
    <w:p w:rsidR="000724A1" w:rsidRDefault="000724A1" w:rsidP="000724A1">
      <w:pPr>
        <w:pStyle w:val="ConsPlusNormal"/>
        <w:spacing w:before="240"/>
        <w:ind w:firstLine="540"/>
        <w:jc w:val="both"/>
      </w:pPr>
      <w:r>
        <w:t xml:space="preserve">Контролю в первую очередь должны быть подвергнуты швы в местах их взаимного </w:t>
      </w:r>
      <w:r>
        <w:lastRenderedPageBreak/>
        <w:t>пересечения и в местах с признаками дефектов. Если в результате этого контроля установлено неудовлетворительное качество шва, контроль должен быть продолжен до выявления фактических границ дефектного участка.</w:t>
      </w:r>
    </w:p>
    <w:p w:rsidR="000724A1" w:rsidRDefault="000724A1" w:rsidP="000724A1">
      <w:pPr>
        <w:pStyle w:val="ConsPlusNormal"/>
        <w:spacing w:before="240"/>
        <w:ind w:firstLine="540"/>
        <w:jc w:val="both"/>
      </w:pPr>
      <w:r>
        <w:t>Контроль должен проводиться в соответствии с требованиями стандартов, рабочей и технологической документации. Неразрушающий контроль должен проводиться специалистами (</w:t>
      </w:r>
      <w:proofErr w:type="spellStart"/>
      <w:r>
        <w:t>дефектоскопистами</w:t>
      </w:r>
      <w:proofErr w:type="spellEnd"/>
      <w:r>
        <w:t xml:space="preserve">), аттестованными в установленном порядке. Заключение по результатам контроля должно быть подписано специалистом не ниже уровня II </w:t>
      </w:r>
      <w:r>
        <w:rPr>
          <w:color w:val="0000FF"/>
        </w:rPr>
        <w:t>&lt;1&gt;</w:t>
      </w:r>
      <w:r>
        <w:t>.</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bookmarkStart w:id="31" w:name="P679"/>
      <w:bookmarkEnd w:id="31"/>
      <w:r>
        <w:t xml:space="preserve">&lt;1&gt; В Российской Федерации уровни аттестации персонала в области неразрушающего контроля - по </w:t>
      </w:r>
      <w:r>
        <w:rPr>
          <w:color w:val="0000FF"/>
        </w:rPr>
        <w:t>СДАНК-02-2020</w:t>
      </w:r>
      <w:r>
        <w:t xml:space="preserve"> "Правила аттестации персонала в области неразрушающего контроля".</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jc w:val="both"/>
      </w:pPr>
    </w:p>
    <w:p w:rsidR="000724A1" w:rsidRDefault="000724A1" w:rsidP="000724A1">
      <w:pPr>
        <w:pStyle w:val="ConsPlusNormal"/>
        <w:ind w:firstLine="540"/>
        <w:jc w:val="both"/>
      </w:pPr>
      <w:r>
        <w:t>6.4.3 При систематическом выявлении в сварных соединениях недопустимых дефектов (уровень брака более 10%) методами неразрушающего контроля объем контроля должен быть удвоен, а при дальнейшем выявлении недопустимых дефектов необходимо провести контроль всех соединений данного типа в объеме 100%.</w:t>
      </w:r>
    </w:p>
    <w:p w:rsidR="000724A1" w:rsidRDefault="000724A1" w:rsidP="000724A1">
      <w:pPr>
        <w:pStyle w:val="ConsPlusNormal"/>
        <w:spacing w:before="240"/>
        <w:ind w:firstLine="540"/>
        <w:jc w:val="both"/>
      </w:pPr>
      <w:r>
        <w:t>6.4.4 Сварные соединения, не соответствующие требованиям к их качеству, должны быть исправлены в соответствии с разработанной технологией и повторно проконтролированы.</w:t>
      </w:r>
    </w:p>
    <w:p w:rsidR="000724A1" w:rsidRDefault="000724A1" w:rsidP="000724A1">
      <w:pPr>
        <w:pStyle w:val="ConsPlusNormal"/>
        <w:spacing w:before="240"/>
        <w:ind w:firstLine="540"/>
        <w:jc w:val="both"/>
      </w:pPr>
      <w:r>
        <w:t>6.4.5 Методы и объемы контроля применяют в соответствии с требованиями настоящего стандарта, если в рабочей документации не приведены иные требования. По согласованию с проектной организацией могут быть использованы другие эффективные методы контроля взамен указанных или в дополнение к ним.</w:t>
      </w:r>
    </w:p>
    <w:p w:rsidR="000724A1" w:rsidRDefault="000724A1" w:rsidP="000724A1">
      <w:pPr>
        <w:pStyle w:val="ConsPlusNormal"/>
        <w:jc w:val="both"/>
      </w:pPr>
    </w:p>
    <w:p w:rsidR="000724A1" w:rsidRDefault="000724A1" w:rsidP="000724A1">
      <w:pPr>
        <w:pStyle w:val="ConsPlusTitle"/>
        <w:ind w:firstLine="540"/>
        <w:jc w:val="both"/>
        <w:outlineLvl w:val="2"/>
      </w:pPr>
      <w:r>
        <w:t>6.5 Приемочный контроль</w:t>
      </w:r>
    </w:p>
    <w:p w:rsidR="000724A1" w:rsidRDefault="000724A1" w:rsidP="000724A1">
      <w:pPr>
        <w:pStyle w:val="ConsPlusNormal"/>
        <w:jc w:val="both"/>
      </w:pPr>
    </w:p>
    <w:p w:rsidR="000724A1" w:rsidRDefault="000724A1" w:rsidP="000724A1">
      <w:pPr>
        <w:pStyle w:val="ConsPlusNormal"/>
        <w:ind w:firstLine="540"/>
        <w:jc w:val="both"/>
      </w:pPr>
      <w:r>
        <w:t>6.5.1 При приемочном контроле осуществляют приемку готовых изделий по качеству на основании данных входного, операционного, периодического и приемо-сдаточного контроля.</w:t>
      </w:r>
    </w:p>
    <w:p w:rsidR="000724A1" w:rsidRDefault="000724A1" w:rsidP="000724A1">
      <w:pPr>
        <w:pStyle w:val="ConsPlusNormal"/>
        <w:spacing w:before="240"/>
        <w:ind w:firstLine="540"/>
        <w:jc w:val="both"/>
      </w:pPr>
      <w:r>
        <w:t>6.5.2 Периодический контроль проводят в сроки, установленные технологической документацией изготовителя, или внепланово в случае выявления при приемо-сдаточном контроле регулярных несоответствий требованиям нормативной или рабочей документации.</w:t>
      </w:r>
    </w:p>
    <w:p w:rsidR="000724A1" w:rsidRDefault="000724A1" w:rsidP="000724A1">
      <w:pPr>
        <w:pStyle w:val="ConsPlusNormal"/>
        <w:spacing w:before="240"/>
        <w:ind w:firstLine="540"/>
        <w:jc w:val="both"/>
      </w:pPr>
      <w:r>
        <w:t>6.5.3 При неудовлетворительных результатах периодического контроля выпуск конструкций должен быть прекращен до устранения причин, вызвавших появление дефектов.</w:t>
      </w:r>
    </w:p>
    <w:p w:rsidR="000724A1" w:rsidRDefault="000724A1" w:rsidP="000724A1">
      <w:pPr>
        <w:pStyle w:val="ConsPlusNormal"/>
        <w:spacing w:before="240"/>
        <w:ind w:firstLine="540"/>
        <w:jc w:val="both"/>
      </w:pPr>
      <w:r>
        <w:t xml:space="preserve">6.5.4 Приемо-сдаточный контроль каждой партии конструкций выполняют по номенклатуре показателей и процедур, приведенных в </w:t>
      </w:r>
      <w:r>
        <w:rPr>
          <w:color w:val="0000FF"/>
        </w:rPr>
        <w:t>таблице 5</w:t>
      </w:r>
      <w:r>
        <w:t>:</w:t>
      </w:r>
    </w:p>
    <w:p w:rsidR="000724A1" w:rsidRDefault="000724A1" w:rsidP="000724A1">
      <w:pPr>
        <w:pStyle w:val="ConsPlusNormal"/>
        <w:spacing w:before="240"/>
        <w:ind w:firstLine="540"/>
        <w:jc w:val="both"/>
      </w:pPr>
      <w:r>
        <w:t xml:space="preserve">- при выборочном контроле - на единицах продукции, включенных в выборку, объем которой должен быть назначен в соответствии с требованиями </w:t>
      </w:r>
      <w:r>
        <w:rPr>
          <w:color w:val="0000FF"/>
        </w:rPr>
        <w:t>6.1.3</w:t>
      </w:r>
      <w:r>
        <w:t xml:space="preserve"> и </w:t>
      </w:r>
      <w:r>
        <w:rPr>
          <w:color w:val="0000FF"/>
        </w:rPr>
        <w:t>6.1.4</w:t>
      </w:r>
      <w:r>
        <w:t>;</w:t>
      </w:r>
    </w:p>
    <w:p w:rsidR="000724A1" w:rsidRDefault="000724A1" w:rsidP="000724A1">
      <w:pPr>
        <w:pStyle w:val="ConsPlusNormal"/>
        <w:spacing w:before="240"/>
        <w:ind w:firstLine="540"/>
        <w:jc w:val="both"/>
      </w:pPr>
      <w:r>
        <w:t>- при сплошном контроле - на каждой единице продукции.</w:t>
      </w:r>
    </w:p>
    <w:p w:rsidR="000724A1" w:rsidRDefault="000724A1" w:rsidP="000724A1">
      <w:pPr>
        <w:pStyle w:val="ConsPlusNormal"/>
        <w:jc w:val="both"/>
      </w:pPr>
    </w:p>
    <w:p w:rsidR="000724A1" w:rsidRDefault="000724A1" w:rsidP="000724A1">
      <w:pPr>
        <w:pStyle w:val="ConsPlusNormal"/>
        <w:jc w:val="right"/>
      </w:pPr>
      <w:r>
        <w:t>Таблица 5</w:t>
      </w:r>
    </w:p>
    <w:p w:rsidR="000724A1" w:rsidRDefault="000724A1" w:rsidP="000724A1">
      <w:pPr>
        <w:pStyle w:val="ConsPlusNormal"/>
        <w:jc w:val="both"/>
      </w:pPr>
    </w:p>
    <w:p w:rsidR="000724A1" w:rsidRDefault="000724A1" w:rsidP="000724A1">
      <w:pPr>
        <w:pStyle w:val="ConsPlusNormal"/>
        <w:jc w:val="center"/>
      </w:pPr>
      <w:bookmarkStart w:id="32" w:name="P697"/>
      <w:bookmarkEnd w:id="32"/>
      <w:r>
        <w:lastRenderedPageBreak/>
        <w:t>Номенклатура показателей и процедур</w:t>
      </w:r>
    </w:p>
    <w:p w:rsidR="000724A1" w:rsidRDefault="000724A1" w:rsidP="000724A1">
      <w:pPr>
        <w:pStyle w:val="ConsPlusNormal"/>
        <w:jc w:val="center"/>
      </w:pPr>
      <w:r>
        <w:t>при приемо-сдаточном контроле</w:t>
      </w:r>
    </w:p>
    <w:p w:rsidR="000724A1" w:rsidRDefault="000724A1" w:rsidP="000724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98"/>
        <w:gridCol w:w="5272"/>
      </w:tblGrid>
      <w:tr w:rsidR="000724A1" w:rsidTr="000724A1">
        <w:tc>
          <w:tcPr>
            <w:tcW w:w="3798" w:type="dxa"/>
            <w:vAlign w:val="center"/>
          </w:tcPr>
          <w:p w:rsidR="000724A1" w:rsidRDefault="000724A1" w:rsidP="000724A1">
            <w:pPr>
              <w:pStyle w:val="ConsPlusNormal"/>
              <w:jc w:val="center"/>
            </w:pPr>
            <w:r>
              <w:t>Наименование контролируемого параметра</w:t>
            </w:r>
          </w:p>
        </w:tc>
        <w:tc>
          <w:tcPr>
            <w:tcW w:w="5272" w:type="dxa"/>
            <w:vAlign w:val="center"/>
          </w:tcPr>
          <w:p w:rsidR="000724A1" w:rsidRDefault="000724A1" w:rsidP="000724A1">
            <w:pPr>
              <w:pStyle w:val="ConsPlusNormal"/>
              <w:jc w:val="center"/>
            </w:pPr>
            <w:r>
              <w:t>Вид контроля</w:t>
            </w:r>
          </w:p>
        </w:tc>
      </w:tr>
      <w:tr w:rsidR="000724A1" w:rsidTr="000724A1">
        <w:tc>
          <w:tcPr>
            <w:tcW w:w="3798" w:type="dxa"/>
          </w:tcPr>
          <w:p w:rsidR="000724A1" w:rsidRDefault="000724A1" w:rsidP="000724A1">
            <w:pPr>
              <w:pStyle w:val="ConsPlusNormal"/>
            </w:pPr>
            <w:r>
              <w:t>Документы о входном и операционном контроле</w:t>
            </w:r>
          </w:p>
        </w:tc>
        <w:tc>
          <w:tcPr>
            <w:tcW w:w="5272" w:type="dxa"/>
          </w:tcPr>
          <w:p w:rsidR="000724A1" w:rsidRDefault="000724A1" w:rsidP="000724A1">
            <w:pPr>
              <w:pStyle w:val="ConsPlusNormal"/>
            </w:pPr>
            <w:r>
              <w:t>Проверка наличия документов и данных о соответствии контролируемых параметров требованиям нормативных документов</w:t>
            </w:r>
          </w:p>
        </w:tc>
      </w:tr>
      <w:tr w:rsidR="000724A1" w:rsidTr="000724A1">
        <w:tc>
          <w:tcPr>
            <w:tcW w:w="3798" w:type="dxa"/>
          </w:tcPr>
          <w:p w:rsidR="000724A1" w:rsidRDefault="000724A1" w:rsidP="000724A1">
            <w:pPr>
              <w:pStyle w:val="ConsPlusNormal"/>
            </w:pPr>
            <w:r>
              <w:t>Геометрические параметры конструкции (отправочного элемента), влияющие на собираемость</w:t>
            </w:r>
          </w:p>
        </w:tc>
        <w:tc>
          <w:tcPr>
            <w:tcW w:w="5272" w:type="dxa"/>
          </w:tcPr>
          <w:p w:rsidR="000724A1" w:rsidRDefault="000724A1" w:rsidP="000724A1">
            <w:pPr>
              <w:pStyle w:val="ConsPlusNormal"/>
            </w:pPr>
            <w:r>
              <w:t>Измерение</w:t>
            </w:r>
          </w:p>
        </w:tc>
      </w:tr>
      <w:tr w:rsidR="000724A1" w:rsidTr="000724A1">
        <w:tc>
          <w:tcPr>
            <w:tcW w:w="3798" w:type="dxa"/>
          </w:tcPr>
          <w:p w:rsidR="000724A1" w:rsidRDefault="000724A1" w:rsidP="000724A1">
            <w:pPr>
              <w:pStyle w:val="ConsPlusNormal"/>
            </w:pPr>
            <w:r>
              <w:t xml:space="preserve">Качество сварных соединений </w:t>
            </w:r>
            <w:r>
              <w:rPr>
                <w:color w:val="0000FF"/>
              </w:rPr>
              <w:t>&lt;*&gt;</w:t>
            </w:r>
          </w:p>
        </w:tc>
        <w:tc>
          <w:tcPr>
            <w:tcW w:w="5272" w:type="dxa"/>
          </w:tcPr>
          <w:p w:rsidR="000724A1" w:rsidRDefault="000724A1" w:rsidP="000724A1">
            <w:pPr>
              <w:pStyle w:val="ConsPlusNormal"/>
            </w:pPr>
            <w:r>
              <w:t xml:space="preserve">Визуальный на соответствие требованиям </w:t>
            </w:r>
            <w:r>
              <w:rPr>
                <w:color w:val="0000FF"/>
              </w:rPr>
              <w:t>6.4.2</w:t>
            </w:r>
            <w:r>
              <w:t>.</w:t>
            </w:r>
          </w:p>
          <w:p w:rsidR="000724A1" w:rsidRDefault="000724A1" w:rsidP="000724A1">
            <w:pPr>
              <w:pStyle w:val="ConsPlusNormal"/>
            </w:pPr>
            <w:r>
              <w:t xml:space="preserve">При наличии дефектов, выявленных визуальным контролем, - по </w:t>
            </w:r>
            <w:r>
              <w:rPr>
                <w:color w:val="0000FF"/>
              </w:rPr>
              <w:t>5.5.8</w:t>
            </w:r>
            <w:r>
              <w:t xml:space="preserve">, при этом объем контроля по </w:t>
            </w:r>
            <w:r>
              <w:rPr>
                <w:color w:val="0000FF"/>
              </w:rPr>
              <w:t>таблице 4</w:t>
            </w:r>
          </w:p>
        </w:tc>
      </w:tr>
      <w:tr w:rsidR="000724A1" w:rsidTr="000724A1">
        <w:tc>
          <w:tcPr>
            <w:tcW w:w="3798" w:type="dxa"/>
          </w:tcPr>
          <w:p w:rsidR="000724A1" w:rsidRDefault="000724A1" w:rsidP="000724A1">
            <w:pPr>
              <w:pStyle w:val="ConsPlusNormal"/>
            </w:pPr>
            <w:r>
              <w:t>Качество отверстий под болтовые и заклепочные соединения</w:t>
            </w:r>
          </w:p>
        </w:tc>
        <w:tc>
          <w:tcPr>
            <w:tcW w:w="5272" w:type="dxa"/>
          </w:tcPr>
          <w:p w:rsidR="000724A1" w:rsidRDefault="000724A1" w:rsidP="000724A1">
            <w:pPr>
              <w:pStyle w:val="ConsPlusNormal"/>
            </w:pPr>
            <w:r>
              <w:t>Визуальный.</w:t>
            </w:r>
          </w:p>
          <w:p w:rsidR="000724A1" w:rsidRDefault="000724A1" w:rsidP="000724A1">
            <w:pPr>
              <w:pStyle w:val="ConsPlusNormal"/>
            </w:pPr>
            <w:r>
              <w:t>Измерение</w:t>
            </w:r>
          </w:p>
        </w:tc>
      </w:tr>
      <w:tr w:rsidR="000724A1" w:rsidTr="000724A1">
        <w:tc>
          <w:tcPr>
            <w:tcW w:w="3798" w:type="dxa"/>
          </w:tcPr>
          <w:p w:rsidR="000724A1" w:rsidRDefault="000724A1" w:rsidP="000724A1">
            <w:pPr>
              <w:pStyle w:val="ConsPlusNormal"/>
            </w:pPr>
            <w:r>
              <w:t>Внешний вид и толщина защитного покрытия</w:t>
            </w:r>
          </w:p>
        </w:tc>
        <w:tc>
          <w:tcPr>
            <w:tcW w:w="5272" w:type="dxa"/>
          </w:tcPr>
          <w:p w:rsidR="000724A1" w:rsidRDefault="000724A1" w:rsidP="000724A1">
            <w:pPr>
              <w:pStyle w:val="ConsPlusNormal"/>
            </w:pPr>
            <w:r>
              <w:t>Визуальный.</w:t>
            </w:r>
          </w:p>
          <w:p w:rsidR="000724A1" w:rsidRDefault="000724A1" w:rsidP="000724A1">
            <w:pPr>
              <w:pStyle w:val="ConsPlusNormal"/>
            </w:pPr>
            <w:r>
              <w:t>Измерение толщины.</w:t>
            </w:r>
          </w:p>
          <w:p w:rsidR="000724A1" w:rsidRDefault="000724A1" w:rsidP="000724A1">
            <w:pPr>
              <w:pStyle w:val="ConsPlusNormal"/>
            </w:pPr>
            <w:r>
              <w:t>Измерение адгезии</w:t>
            </w:r>
          </w:p>
        </w:tc>
      </w:tr>
      <w:tr w:rsidR="000724A1" w:rsidTr="000724A1">
        <w:tc>
          <w:tcPr>
            <w:tcW w:w="9070" w:type="dxa"/>
            <w:gridSpan w:val="2"/>
          </w:tcPr>
          <w:p w:rsidR="000724A1" w:rsidRDefault="000724A1" w:rsidP="000724A1">
            <w:pPr>
              <w:pStyle w:val="ConsPlusNormal"/>
              <w:ind w:firstLine="283"/>
              <w:jc w:val="both"/>
            </w:pPr>
            <w:bookmarkStart w:id="33" w:name="P716"/>
            <w:bookmarkEnd w:id="33"/>
            <w:r>
              <w:t>&lt;*&gt; При приемо-сдаточных испытаниях качества сварных соединений проверяемые контрольные участки должны быть очищены от нанесенной антикоррозионной защиты.</w:t>
            </w:r>
          </w:p>
        </w:tc>
      </w:tr>
    </w:tbl>
    <w:p w:rsidR="000724A1" w:rsidRDefault="000724A1" w:rsidP="000724A1">
      <w:pPr>
        <w:pStyle w:val="ConsPlusNormal"/>
        <w:jc w:val="both"/>
      </w:pPr>
    </w:p>
    <w:p w:rsidR="000724A1" w:rsidRDefault="000724A1" w:rsidP="000724A1">
      <w:pPr>
        <w:pStyle w:val="ConsPlusNormal"/>
        <w:ind w:firstLine="540"/>
        <w:jc w:val="both"/>
      </w:pPr>
      <w:r>
        <w:t>6.5.5 Потребитель имеет право проводить входной контроль конструкций, применяя при этом правила приемки, установленные настоящим стандартом, стандартами, техническими условиями или рабочей документацией на конкретные конструкции.</w:t>
      </w:r>
    </w:p>
    <w:p w:rsidR="000724A1" w:rsidRDefault="000724A1" w:rsidP="000724A1">
      <w:pPr>
        <w:pStyle w:val="ConsPlusNormal"/>
        <w:jc w:val="both"/>
      </w:pPr>
    </w:p>
    <w:p w:rsidR="000724A1" w:rsidRDefault="000724A1" w:rsidP="000724A1">
      <w:pPr>
        <w:pStyle w:val="ConsPlusTitle"/>
        <w:ind w:firstLine="540"/>
        <w:jc w:val="both"/>
        <w:outlineLvl w:val="1"/>
      </w:pPr>
      <w:r>
        <w:t>7 Методы контроля</w:t>
      </w:r>
    </w:p>
    <w:p w:rsidR="000724A1" w:rsidRDefault="000724A1" w:rsidP="000724A1">
      <w:pPr>
        <w:pStyle w:val="ConsPlusNormal"/>
        <w:jc w:val="both"/>
      </w:pPr>
    </w:p>
    <w:p w:rsidR="000724A1" w:rsidRDefault="000724A1" w:rsidP="000724A1">
      <w:pPr>
        <w:pStyle w:val="ConsPlusNormal"/>
        <w:ind w:firstLine="540"/>
        <w:jc w:val="both"/>
      </w:pPr>
      <w:r>
        <w:t>7.1 Контроль изделий проводят службы технического контроля изготовителя и надзорного органа.</w:t>
      </w:r>
    </w:p>
    <w:p w:rsidR="000724A1" w:rsidRDefault="000724A1" w:rsidP="000724A1">
      <w:pPr>
        <w:pStyle w:val="ConsPlusNormal"/>
        <w:spacing w:before="240"/>
        <w:ind w:firstLine="540"/>
        <w:jc w:val="both"/>
      </w:pPr>
      <w:r>
        <w:t>7.2 Виды и методы контроля изделий принимают с учетом требований настоящего стандарта, а также стандартов и технических условий на конкретные конструкции серийного и мелкосерийного производств, а для конструкций единичного производства - рабочей документации.</w:t>
      </w:r>
    </w:p>
    <w:p w:rsidR="000724A1" w:rsidRDefault="000724A1" w:rsidP="000724A1">
      <w:pPr>
        <w:pStyle w:val="ConsPlusNormal"/>
        <w:spacing w:before="240"/>
        <w:ind w:firstLine="540"/>
        <w:jc w:val="both"/>
      </w:pPr>
      <w:r>
        <w:t>7.3 Оборудование и инструменты контроля, используемые при изготовлении и контроле качества продукции, должны регулярно проверяться на соответствие техническим показателям с периодичностью, устанавливаемой нормативными документами. Записи о поверке должны храниться в течение срока, устанавливаемого заводской документацией.</w:t>
      </w:r>
    </w:p>
    <w:p w:rsidR="000724A1" w:rsidRDefault="000724A1" w:rsidP="000724A1">
      <w:pPr>
        <w:pStyle w:val="ConsPlusNormal"/>
        <w:spacing w:before="240"/>
        <w:ind w:firstLine="540"/>
        <w:jc w:val="both"/>
      </w:pPr>
      <w:r>
        <w:t xml:space="preserve">7.4 Выбор методов и средств измерений геометрических параметров конструкций при контроле - по </w:t>
      </w:r>
      <w:r>
        <w:rPr>
          <w:color w:val="0000FF"/>
        </w:rPr>
        <w:t>ГОСТ 23616</w:t>
      </w:r>
      <w:r>
        <w:t>.</w:t>
      </w:r>
    </w:p>
    <w:p w:rsidR="000724A1" w:rsidRDefault="000724A1" w:rsidP="000724A1">
      <w:pPr>
        <w:pStyle w:val="ConsPlusNormal"/>
        <w:spacing w:before="240"/>
        <w:ind w:firstLine="540"/>
        <w:jc w:val="both"/>
      </w:pPr>
      <w:r>
        <w:lastRenderedPageBreak/>
        <w:t xml:space="preserve">7.5 Правила выполнения измерений геометрических параметров следует принимать по </w:t>
      </w:r>
      <w:r>
        <w:rPr>
          <w:color w:val="0000FF"/>
        </w:rPr>
        <w:t>ГОСТ 26433.1</w:t>
      </w:r>
      <w:r>
        <w:t xml:space="preserve"> и </w:t>
      </w:r>
      <w:r>
        <w:rPr>
          <w:color w:val="0000FF"/>
        </w:rPr>
        <w:t>ГОСТ 26433.2</w:t>
      </w:r>
      <w:r>
        <w:t>.</w:t>
      </w:r>
    </w:p>
    <w:p w:rsidR="000724A1" w:rsidRDefault="000724A1" w:rsidP="000724A1">
      <w:pPr>
        <w:pStyle w:val="ConsPlusNormal"/>
        <w:spacing w:before="240"/>
        <w:ind w:firstLine="540"/>
        <w:jc w:val="both"/>
      </w:pPr>
      <w:r>
        <w:t xml:space="preserve">7.6 Контроль качества очистки и обезжиривания проводят в соответствии с </w:t>
      </w:r>
      <w:r>
        <w:rPr>
          <w:color w:val="0000FF"/>
        </w:rPr>
        <w:t>ГОСТ 9.402</w:t>
      </w:r>
      <w:r>
        <w:t>.</w:t>
      </w:r>
    </w:p>
    <w:p w:rsidR="000724A1" w:rsidRDefault="000724A1" w:rsidP="000724A1">
      <w:pPr>
        <w:pStyle w:val="ConsPlusNormal"/>
        <w:spacing w:before="240"/>
        <w:ind w:firstLine="540"/>
        <w:jc w:val="both"/>
      </w:pPr>
      <w:r>
        <w:t xml:space="preserve">7.7 Внешний вид покрытия следует контролировать визуально по </w:t>
      </w:r>
      <w:r>
        <w:rPr>
          <w:color w:val="0000FF"/>
        </w:rPr>
        <w:t>ГОСТ 9.302</w:t>
      </w:r>
      <w:r>
        <w:t xml:space="preserve"> для металлических и неметаллических неорганических покрытий и по </w:t>
      </w:r>
      <w:r>
        <w:rPr>
          <w:color w:val="0000FF"/>
        </w:rPr>
        <w:t>ГОСТ 9.032</w:t>
      </w:r>
      <w:r>
        <w:t xml:space="preserve"> - для лакокрасочных покрытий.</w:t>
      </w:r>
    </w:p>
    <w:p w:rsidR="000724A1" w:rsidRDefault="000724A1" w:rsidP="000724A1">
      <w:pPr>
        <w:pStyle w:val="ConsPlusNormal"/>
        <w:spacing w:before="240"/>
        <w:ind w:firstLine="540"/>
        <w:jc w:val="both"/>
      </w:pPr>
      <w:r>
        <w:t xml:space="preserve">7.8 Контроль толщины покрытия необходимо проводить методами неразрушающего контроля с применением приборов для контроля толщины покрытий в соответствии с </w:t>
      </w:r>
      <w:r>
        <w:rPr>
          <w:color w:val="0000FF"/>
        </w:rPr>
        <w:t>ГОСТ 9.302</w:t>
      </w:r>
      <w:r>
        <w:t xml:space="preserve"> для металлических и неметаллических неорганических покрытий и по </w:t>
      </w:r>
      <w:r>
        <w:rPr>
          <w:color w:val="0000FF"/>
        </w:rPr>
        <w:t>ГОСТ 31993</w:t>
      </w:r>
      <w:r>
        <w:t xml:space="preserve"> - для лакокрасочных покрытий. За результат следует принимать среднее значение пяти измерений толщины покрытия на каждом контролируемом участке.</w:t>
      </w:r>
    </w:p>
    <w:p w:rsidR="000724A1" w:rsidRDefault="000724A1" w:rsidP="000724A1">
      <w:pPr>
        <w:pStyle w:val="ConsPlusNormal"/>
        <w:spacing w:before="240"/>
        <w:ind w:firstLine="540"/>
        <w:jc w:val="both"/>
      </w:pPr>
      <w:r>
        <w:t xml:space="preserve">Контроль адгезии лакокрасочных покрытий необходимо проводить в соответствии с </w:t>
      </w:r>
      <w:r>
        <w:rPr>
          <w:color w:val="0000FF"/>
        </w:rPr>
        <w:t>ГОСТ 15140</w:t>
      </w:r>
      <w:r>
        <w:t xml:space="preserve"> методом решетчатых надрезов.</w:t>
      </w:r>
    </w:p>
    <w:p w:rsidR="000724A1" w:rsidRDefault="000724A1" w:rsidP="000724A1">
      <w:pPr>
        <w:pStyle w:val="ConsPlusNormal"/>
        <w:spacing w:before="240"/>
        <w:ind w:firstLine="540"/>
        <w:jc w:val="both"/>
      </w:pPr>
      <w:r>
        <w:t xml:space="preserve">7.9 </w:t>
      </w:r>
      <w:proofErr w:type="spellStart"/>
      <w:r>
        <w:t>Сплошность</w:t>
      </w:r>
      <w:proofErr w:type="spellEnd"/>
      <w:r>
        <w:t xml:space="preserve"> покрытия, эластичность, испытание на изгиб и другие требования к покрытиям, если они приведены в рабочей документации и нормативных документах, контролируют по методикам, утвержденным в установленном порядке.</w:t>
      </w:r>
    </w:p>
    <w:p w:rsidR="000724A1" w:rsidRDefault="000724A1" w:rsidP="000724A1">
      <w:pPr>
        <w:pStyle w:val="ConsPlusNormal"/>
        <w:spacing w:before="240"/>
        <w:ind w:firstLine="540"/>
        <w:jc w:val="both"/>
      </w:pPr>
      <w:r>
        <w:t xml:space="preserve">7.10 Геометрические параметры конструкций при контрольных и общих сборках контролируют по </w:t>
      </w:r>
      <w:r>
        <w:rPr>
          <w:color w:val="0000FF"/>
        </w:rPr>
        <w:t>ГОСТ 26433.2</w:t>
      </w:r>
      <w:r>
        <w:t>.</w:t>
      </w:r>
    </w:p>
    <w:p w:rsidR="000724A1" w:rsidRDefault="000724A1" w:rsidP="000724A1">
      <w:pPr>
        <w:pStyle w:val="ConsPlusNormal"/>
        <w:spacing w:before="240"/>
        <w:ind w:firstLine="540"/>
        <w:jc w:val="both"/>
      </w:pPr>
      <w:r>
        <w:t>Монтажные болтовые соединения проверяют калибрами в соответствии с требованиями, установленными в рабочей документации.</w:t>
      </w:r>
    </w:p>
    <w:p w:rsidR="000724A1" w:rsidRDefault="000724A1" w:rsidP="000724A1">
      <w:pPr>
        <w:pStyle w:val="ConsPlusNormal"/>
        <w:spacing w:before="240"/>
        <w:ind w:firstLine="540"/>
        <w:jc w:val="both"/>
      </w:pPr>
      <w:r>
        <w:t xml:space="preserve">7.11 Контроль комплектности, маркировки и упаковки проводят на соответствие требованиям </w:t>
      </w:r>
      <w:r>
        <w:rPr>
          <w:color w:val="0000FF"/>
        </w:rPr>
        <w:t>5.8</w:t>
      </w:r>
      <w:r>
        <w:t xml:space="preserve">, </w:t>
      </w:r>
      <w:r>
        <w:rPr>
          <w:color w:val="0000FF"/>
        </w:rPr>
        <w:t>5.9</w:t>
      </w:r>
      <w:r>
        <w:t xml:space="preserve"> и </w:t>
      </w:r>
      <w:r>
        <w:rPr>
          <w:color w:val="0000FF"/>
        </w:rPr>
        <w:t>5.10</w:t>
      </w:r>
      <w:r>
        <w:t>.</w:t>
      </w:r>
    </w:p>
    <w:p w:rsidR="000724A1" w:rsidRDefault="000724A1" w:rsidP="000724A1">
      <w:pPr>
        <w:pStyle w:val="ConsPlusNormal"/>
        <w:jc w:val="both"/>
      </w:pPr>
    </w:p>
    <w:p w:rsidR="000724A1" w:rsidRDefault="000724A1" w:rsidP="000724A1">
      <w:pPr>
        <w:pStyle w:val="ConsPlusTitle"/>
        <w:ind w:firstLine="540"/>
        <w:jc w:val="both"/>
        <w:outlineLvl w:val="1"/>
      </w:pPr>
      <w:r>
        <w:t>8 Транспортирование и хранение</w:t>
      </w:r>
    </w:p>
    <w:p w:rsidR="000724A1" w:rsidRDefault="000724A1" w:rsidP="000724A1">
      <w:pPr>
        <w:pStyle w:val="ConsPlusNormal"/>
        <w:jc w:val="both"/>
      </w:pPr>
    </w:p>
    <w:p w:rsidR="000724A1" w:rsidRDefault="000724A1" w:rsidP="000724A1">
      <w:pPr>
        <w:pStyle w:val="ConsPlusNormal"/>
        <w:ind w:firstLine="540"/>
        <w:jc w:val="both"/>
      </w:pPr>
      <w:r>
        <w:t>8.1 Требования к транспортированию и хранению должны быть приведены в стандартах или технических условиях на серийно изготовляемые конструкции и в рабочей документации на конструкции единичного производства.</w:t>
      </w:r>
    </w:p>
    <w:p w:rsidR="000724A1" w:rsidRDefault="000724A1" w:rsidP="000724A1">
      <w:pPr>
        <w:pStyle w:val="ConsPlusNormal"/>
        <w:spacing w:before="240"/>
        <w:ind w:firstLine="540"/>
        <w:jc w:val="both"/>
      </w:pPr>
      <w:r>
        <w:t>8.2 Погрузку, транспортирование, выгрузку и хранение конструкций следует проводить, соблюдая меры, исключающие возможность их повреждения, а также обеспечивающие сохранность защитного покрытия конструкций. Не допускается выгружать конструкции сбрасыванием, а также перемещать их волоком.</w:t>
      </w:r>
    </w:p>
    <w:p w:rsidR="000724A1" w:rsidRDefault="000724A1" w:rsidP="000724A1">
      <w:pPr>
        <w:pStyle w:val="ConsPlusNormal"/>
        <w:spacing w:before="240"/>
        <w:ind w:firstLine="540"/>
        <w:jc w:val="both"/>
      </w:pPr>
      <w:r>
        <w:t xml:space="preserve">8.3 Требования безопасности при погрузочно-разгрузочных работах с конструкциями - по </w:t>
      </w:r>
      <w:r>
        <w:rPr>
          <w:color w:val="0000FF"/>
        </w:rPr>
        <w:t>ГОСТ 12.3.009</w:t>
      </w:r>
      <w:r>
        <w:t>.</w:t>
      </w:r>
    </w:p>
    <w:p w:rsidR="000724A1" w:rsidRDefault="000724A1" w:rsidP="000724A1">
      <w:pPr>
        <w:pStyle w:val="ConsPlusNormal"/>
        <w:spacing w:before="240"/>
        <w:ind w:firstLine="540"/>
        <w:jc w:val="both"/>
      </w:pPr>
      <w:r>
        <w:t xml:space="preserve">8.4 Условия транспортирования и хранения конструкций следует устанавливать в зависимости от климатических факторов внешней среды по </w:t>
      </w:r>
      <w:r>
        <w:rPr>
          <w:color w:val="0000FF"/>
        </w:rPr>
        <w:t>ГОСТ 15150</w:t>
      </w:r>
      <w:r>
        <w:t>.</w:t>
      </w:r>
    </w:p>
    <w:p w:rsidR="000724A1" w:rsidRDefault="000724A1" w:rsidP="000724A1">
      <w:pPr>
        <w:pStyle w:val="ConsPlusNormal"/>
        <w:spacing w:before="240"/>
        <w:ind w:firstLine="540"/>
        <w:jc w:val="both"/>
      </w:pPr>
      <w:r>
        <w:t xml:space="preserve">8.5 Транспортирование конструкций допускается транспортом любого вида. Погрузку и крепление при транспортировании конструкций железнодорожным транспортом следует осуществлять на открытом подвижном составе в соответствии с </w:t>
      </w:r>
      <w:r>
        <w:rPr>
          <w:color w:val="0000FF"/>
        </w:rPr>
        <w:t>ГОСТ 22235</w:t>
      </w:r>
      <w:r>
        <w:t xml:space="preserve"> с учетом максимального использования их грузоподъемности (вместимости).</w:t>
      </w:r>
    </w:p>
    <w:p w:rsidR="000724A1" w:rsidRDefault="000724A1" w:rsidP="000724A1">
      <w:pPr>
        <w:pStyle w:val="ConsPlusNormal"/>
        <w:spacing w:before="240"/>
        <w:ind w:firstLine="540"/>
        <w:jc w:val="both"/>
      </w:pPr>
      <w:r>
        <w:lastRenderedPageBreak/>
        <w:t>8.6 Размещение и крепление отдельных конструкций, пакетов, поддонов на транспортных средствах следует проводить по схемам, разработанным в соответствии с действующими техническими условиями и правилами, действующими на транспорте конкретного вида.</w:t>
      </w:r>
    </w:p>
    <w:p w:rsidR="000724A1" w:rsidRDefault="000724A1" w:rsidP="000724A1">
      <w:pPr>
        <w:pStyle w:val="ConsPlusNormal"/>
        <w:spacing w:before="240"/>
        <w:ind w:firstLine="540"/>
        <w:jc w:val="both"/>
      </w:pPr>
      <w:r>
        <w:t>8.7 Погрузку и выгрузку конструкций, транспортных пакетов и ящичных поддонов следует проводить способами, исключающими повреждение конструкций и транспортных средств. Запрещаются выгрузка пакетов вручную и перемещение их и отдельных профилей к месту монтажа волоком.</w:t>
      </w:r>
    </w:p>
    <w:p w:rsidR="000724A1" w:rsidRDefault="000724A1" w:rsidP="000724A1">
      <w:pPr>
        <w:pStyle w:val="ConsPlusNormal"/>
        <w:spacing w:before="240"/>
        <w:ind w:firstLine="540"/>
        <w:jc w:val="both"/>
      </w:pPr>
      <w:r>
        <w:t>8.8 Конструкции следует хранить на специально оборудованных складах, рассортированными по заказам, сборочным единицам и маркам.</w:t>
      </w:r>
    </w:p>
    <w:p w:rsidR="000724A1" w:rsidRDefault="000724A1" w:rsidP="000724A1">
      <w:pPr>
        <w:pStyle w:val="ConsPlusNormal"/>
        <w:spacing w:before="240"/>
        <w:ind w:firstLine="540"/>
        <w:jc w:val="both"/>
      </w:pPr>
      <w:r>
        <w:t>8.9 При хранении должно быть обеспечено устойчивое положение конструкций, пакетов и ящичных поддонов, исключено соприкосновение их с грунтом, а также предусмотрены меры против скапливания атмосферной влаги на конструкциях или внутри них.</w:t>
      </w:r>
    </w:p>
    <w:p w:rsidR="000724A1" w:rsidRDefault="000724A1" w:rsidP="000724A1">
      <w:pPr>
        <w:pStyle w:val="ConsPlusNormal"/>
        <w:spacing w:before="240"/>
        <w:ind w:firstLine="540"/>
        <w:jc w:val="both"/>
      </w:pPr>
      <w:r>
        <w:t>8.10 При транспортировании и хранении пакеты с тонкостенными профилями должны быть размещены в несколько ярусов. Допускается размещение транспортируемых и хранимых пакетов в два яруса при условии, что нагрузка на нижний пакет не должна превышать 3000 кг/м</w:t>
      </w:r>
      <w:r>
        <w:rPr>
          <w:vertAlign w:val="superscript"/>
        </w:rPr>
        <w:t>2</w:t>
      </w:r>
      <w:r>
        <w:t>. Нагрузка от верхнего пакета должна передаваться через обвязку усиленной упаковки нижележащего пакета.</w:t>
      </w:r>
    </w:p>
    <w:p w:rsidR="000724A1" w:rsidRDefault="000724A1" w:rsidP="000724A1">
      <w:pPr>
        <w:pStyle w:val="ConsPlusNormal"/>
        <w:spacing w:before="240"/>
        <w:ind w:firstLine="540"/>
        <w:jc w:val="both"/>
      </w:pPr>
      <w:r>
        <w:t>8.11 При многоярусном складировании конструкции пакеты и ящичные поддоны вышележащего яруса необходимо разделять от нижележащего деревянными прокладками, располагаемыми по одной вертикали с подкладками.</w:t>
      </w:r>
    </w:p>
    <w:p w:rsidR="000724A1" w:rsidRDefault="000724A1" w:rsidP="000724A1">
      <w:pPr>
        <w:pStyle w:val="ConsPlusNormal"/>
        <w:spacing w:before="240"/>
        <w:ind w:firstLine="540"/>
        <w:jc w:val="both"/>
      </w:pPr>
      <w:r>
        <w:t>8.12 Для погрузки и разгрузки пачек тонкостенных профилей применяются также краны, лебедки или другие грузоподъемные механизмы со специальными металлическими траверсами различных длин максимальным пролетом между подвесами до 3,5 м. При погрузочно-разгрузочных работах следует применять только текстильные стропы, применение стальных канатов или цепей не допускается.</w:t>
      </w:r>
    </w:p>
    <w:p w:rsidR="000724A1" w:rsidRDefault="000724A1" w:rsidP="000724A1">
      <w:pPr>
        <w:pStyle w:val="ConsPlusNormal"/>
        <w:spacing w:before="240"/>
        <w:ind w:firstLine="540"/>
        <w:jc w:val="both"/>
      </w:pPr>
      <w:r>
        <w:t>8.13 Легкие стальные конструкции и пакеты с тонкостенными профилями должны храниться под навесом или в холодном, проветриваемом помещении. Запрещается складировать пакеты непосредственно на землю. Для исключения образования и накопления конденсата внутри пакета следует располагать их с продольным уклоном не менее 3°.</w:t>
      </w:r>
    </w:p>
    <w:p w:rsidR="000724A1" w:rsidRDefault="000724A1" w:rsidP="000724A1">
      <w:pPr>
        <w:pStyle w:val="ConsPlusNormal"/>
        <w:spacing w:before="240"/>
        <w:ind w:firstLine="540"/>
        <w:jc w:val="both"/>
      </w:pPr>
      <w:r>
        <w:t xml:space="preserve">8.14 Схемы складирования должны исключать деформации конструкций и обеспечивать безопасность </w:t>
      </w:r>
      <w:proofErr w:type="spellStart"/>
      <w:r>
        <w:t>расстроповки</w:t>
      </w:r>
      <w:proofErr w:type="spellEnd"/>
      <w:r>
        <w:t xml:space="preserve"> и </w:t>
      </w:r>
      <w:proofErr w:type="spellStart"/>
      <w:r>
        <w:t>строповки</w:t>
      </w:r>
      <w:proofErr w:type="spellEnd"/>
      <w:r>
        <w:t xml:space="preserve"> конструкций, пакета или ящичного поддона.</w:t>
      </w:r>
    </w:p>
    <w:p w:rsidR="000724A1" w:rsidRDefault="000724A1" w:rsidP="000724A1">
      <w:pPr>
        <w:pStyle w:val="ConsPlusNormal"/>
        <w:spacing w:before="240"/>
        <w:ind w:firstLine="540"/>
        <w:jc w:val="both"/>
      </w:pPr>
      <w:r>
        <w:t>8.15 При складировании должна быть обеспечена хорошая видимость маркировки конструкций.</w:t>
      </w:r>
    </w:p>
    <w:p w:rsidR="000724A1" w:rsidRDefault="000724A1" w:rsidP="000724A1">
      <w:pPr>
        <w:pStyle w:val="ConsPlusNormal"/>
        <w:spacing w:before="240"/>
        <w:ind w:firstLine="540"/>
        <w:jc w:val="both"/>
      </w:pPr>
      <w:r>
        <w:t>8.16 Размеры проходов и проездов на складе между штабелями или отдельными конструкциями должны соответствовать требованиям строительных норм и правил по технике безопасности.</w:t>
      </w:r>
    </w:p>
    <w:p w:rsidR="000724A1" w:rsidRDefault="000724A1" w:rsidP="000724A1">
      <w:pPr>
        <w:pStyle w:val="ConsPlusNormal"/>
        <w:jc w:val="both"/>
      </w:pPr>
    </w:p>
    <w:p w:rsidR="000724A1" w:rsidRDefault="000724A1" w:rsidP="000724A1">
      <w:pPr>
        <w:pStyle w:val="ConsPlusTitle"/>
        <w:ind w:firstLine="540"/>
        <w:jc w:val="both"/>
        <w:outlineLvl w:val="1"/>
      </w:pPr>
      <w:r>
        <w:t>9 Требования безопасности и охраны окружающей среды</w:t>
      </w:r>
    </w:p>
    <w:p w:rsidR="000724A1" w:rsidRDefault="000724A1" w:rsidP="000724A1">
      <w:pPr>
        <w:pStyle w:val="ConsPlusNormal"/>
        <w:jc w:val="both"/>
      </w:pPr>
    </w:p>
    <w:p w:rsidR="000724A1" w:rsidRDefault="000724A1" w:rsidP="000724A1">
      <w:pPr>
        <w:pStyle w:val="ConsPlusNormal"/>
        <w:ind w:firstLine="540"/>
        <w:jc w:val="both"/>
      </w:pPr>
      <w:r>
        <w:t xml:space="preserve">9.1 При изготовлении комплекта зданий и сооружений из стальных конструкций следует соблюдать правила и нормы безопасности в соответствии с требованиями </w:t>
      </w:r>
      <w:r>
        <w:rPr>
          <w:color w:val="0000FF"/>
        </w:rPr>
        <w:t>ГОСТ 30775</w:t>
      </w:r>
      <w:r>
        <w:t xml:space="preserve">, </w:t>
      </w:r>
      <w:r>
        <w:rPr>
          <w:color w:val="0000FF"/>
        </w:rPr>
        <w:t>ГОСТ 12.1.004</w:t>
      </w:r>
      <w:r>
        <w:t xml:space="preserve">, </w:t>
      </w:r>
      <w:r>
        <w:rPr>
          <w:color w:val="0000FF"/>
        </w:rPr>
        <w:t>ГОСТ 12.1.019</w:t>
      </w:r>
      <w:r>
        <w:t xml:space="preserve"> и </w:t>
      </w:r>
      <w:r>
        <w:rPr>
          <w:color w:val="0000FF"/>
        </w:rPr>
        <w:t>ГОСТ 12.2.029</w:t>
      </w:r>
      <w:r>
        <w:t>.</w:t>
      </w:r>
    </w:p>
    <w:p w:rsidR="000724A1" w:rsidRDefault="000724A1" w:rsidP="000724A1">
      <w:pPr>
        <w:pStyle w:val="ConsPlusNormal"/>
        <w:spacing w:before="240"/>
        <w:ind w:firstLine="540"/>
        <w:jc w:val="both"/>
      </w:pPr>
      <w:r>
        <w:lastRenderedPageBreak/>
        <w:t xml:space="preserve">9.2 Контроль за соблюдением санитарных правил и выполнением санитарно-противоэпидемиологических мероприятий (профилактика) производится в соответствии с требованием санитарных правил </w:t>
      </w:r>
      <w:r>
        <w:rPr>
          <w:color w:val="0000FF"/>
        </w:rPr>
        <w:t>&lt;1&gt;</w:t>
      </w:r>
      <w:r>
        <w:t>.</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bookmarkStart w:id="34" w:name="P760"/>
      <w:bookmarkEnd w:id="34"/>
      <w:r>
        <w:t xml:space="preserve">&lt;1&gt; В Российской Федерации действует </w:t>
      </w:r>
      <w:r>
        <w:rPr>
          <w:color w:val="0000FF"/>
        </w:rPr>
        <w:t>СП 1.1.1058-01</w:t>
      </w:r>
      <w:r>
        <w:t xml:space="preserve"> "Организация и проведение производственного контроля за соблюдением санитарных правил и выполнением санитарно-противоэпидемиологических (профилактических) мероприятий".</w:t>
      </w:r>
    </w:p>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p w:rsidR="000724A1" w:rsidRDefault="000724A1" w:rsidP="000724A1">
      <w:pPr>
        <w:pStyle w:val="ConsPlusNormal"/>
        <w:jc w:val="both"/>
      </w:pPr>
    </w:p>
    <w:p w:rsidR="000724A1" w:rsidRDefault="000724A1" w:rsidP="000724A1">
      <w:pPr>
        <w:pStyle w:val="ConsPlusNormal"/>
        <w:ind w:firstLine="540"/>
        <w:jc w:val="both"/>
      </w:pPr>
      <w:r>
        <w:t xml:space="preserve">9.3 Соблюдение техники безопасности и санитарных правил при проведении сварочных работ в ходе изготовления и монтажа металлоконструкций следует проводить в соответствии с требованиями </w:t>
      </w:r>
      <w:r>
        <w:rPr>
          <w:color w:val="0000FF"/>
        </w:rPr>
        <w:t>ГОСТ 12.3.003</w:t>
      </w:r>
      <w:r>
        <w:t xml:space="preserve"> и </w:t>
      </w:r>
      <w:r>
        <w:rPr>
          <w:color w:val="0000FF"/>
        </w:rPr>
        <w:t>ГОСТ 12.1.010</w:t>
      </w:r>
      <w:r>
        <w:t>.</w:t>
      </w:r>
    </w:p>
    <w:p w:rsidR="000724A1" w:rsidRDefault="000724A1" w:rsidP="000724A1">
      <w:pPr>
        <w:pStyle w:val="ConsPlusNormal"/>
        <w:spacing w:before="240"/>
        <w:ind w:firstLine="540"/>
        <w:jc w:val="both"/>
      </w:pPr>
      <w:r>
        <w:t xml:space="preserve">9.4 Стальные конструкции и комплектующие их изделия являются нетоксичным и негорючим материалом в соответствии с </w:t>
      </w:r>
      <w:r>
        <w:rPr>
          <w:color w:val="0000FF"/>
        </w:rPr>
        <w:t>ГОСТ 12.1.004</w:t>
      </w:r>
      <w:r>
        <w:t>.</w:t>
      </w:r>
    </w:p>
    <w:p w:rsidR="000724A1" w:rsidRDefault="000724A1" w:rsidP="000724A1">
      <w:pPr>
        <w:pStyle w:val="ConsPlusNormal"/>
        <w:spacing w:before="240"/>
        <w:ind w:firstLine="540"/>
        <w:jc w:val="both"/>
      </w:pPr>
      <w:r>
        <w:t>9.5 Изготовление комплектующих профилей, а также сборка конструкции зданий на строительной площадке являются экологически чистыми и не требуют специальных мероприятий по охране окружающей среды. При изготовлении, монтаже и эксплуатации стальных строительных конструкций вредные выбросы в атмосферу и вредные производственные стоки отсутствуют.</w:t>
      </w:r>
    </w:p>
    <w:p w:rsidR="000724A1" w:rsidRDefault="000724A1" w:rsidP="000724A1">
      <w:pPr>
        <w:pStyle w:val="ConsPlusNormal"/>
        <w:spacing w:before="240"/>
        <w:ind w:firstLine="540"/>
        <w:jc w:val="both"/>
      </w:pPr>
      <w:r>
        <w:t>9.6 Отходы производства утилизируются как металлический лом.</w:t>
      </w:r>
    </w:p>
    <w:p w:rsidR="000724A1" w:rsidRDefault="000724A1" w:rsidP="000724A1">
      <w:pPr>
        <w:pStyle w:val="ConsPlusNormal"/>
        <w:jc w:val="both"/>
      </w:pPr>
    </w:p>
    <w:p w:rsidR="000724A1" w:rsidRDefault="000724A1" w:rsidP="000724A1">
      <w:pPr>
        <w:pStyle w:val="ConsPlusTitle"/>
        <w:ind w:firstLine="540"/>
        <w:jc w:val="both"/>
        <w:outlineLvl w:val="1"/>
      </w:pPr>
      <w:r>
        <w:t>10 Документ о качестве</w:t>
      </w:r>
    </w:p>
    <w:p w:rsidR="000724A1" w:rsidRDefault="000724A1" w:rsidP="000724A1">
      <w:pPr>
        <w:pStyle w:val="ConsPlusNormal"/>
        <w:jc w:val="both"/>
      </w:pPr>
    </w:p>
    <w:p w:rsidR="000724A1" w:rsidRDefault="000724A1" w:rsidP="000724A1">
      <w:pPr>
        <w:pStyle w:val="ConsPlusNormal"/>
        <w:ind w:firstLine="540"/>
        <w:jc w:val="both"/>
      </w:pPr>
      <w:r>
        <w:t>10.1 Документ о качестве на стальные строительные конструкции необходимо составлять на каждое возводимое на объекте здание, сооружение или на партию конструкций.</w:t>
      </w:r>
    </w:p>
    <w:p w:rsidR="000724A1" w:rsidRDefault="000724A1" w:rsidP="000724A1">
      <w:pPr>
        <w:pStyle w:val="ConsPlusNormal"/>
        <w:spacing w:before="240"/>
        <w:ind w:firstLine="540"/>
        <w:jc w:val="both"/>
      </w:pPr>
      <w:r>
        <w:t xml:space="preserve">10.2 Форма документа о качестве на стальные конструкции приведена в </w:t>
      </w:r>
      <w:r>
        <w:rPr>
          <w:color w:val="0000FF"/>
        </w:rPr>
        <w:t>приложении В</w:t>
      </w:r>
      <w:r>
        <w:t>.</w:t>
      </w:r>
    </w:p>
    <w:p w:rsidR="000724A1" w:rsidRDefault="000724A1" w:rsidP="000724A1">
      <w:pPr>
        <w:pStyle w:val="ConsPlusNormal"/>
        <w:jc w:val="both"/>
      </w:pPr>
    </w:p>
    <w:p w:rsidR="000724A1" w:rsidRDefault="000724A1" w:rsidP="000724A1">
      <w:pPr>
        <w:pStyle w:val="ConsPlusTitle"/>
        <w:ind w:firstLine="540"/>
        <w:jc w:val="both"/>
        <w:outlineLvl w:val="1"/>
      </w:pPr>
      <w:r>
        <w:t>11 Указание по монтажу</w:t>
      </w:r>
    </w:p>
    <w:p w:rsidR="000724A1" w:rsidRDefault="000724A1" w:rsidP="000724A1">
      <w:pPr>
        <w:pStyle w:val="ConsPlusNormal"/>
        <w:jc w:val="both"/>
      </w:pPr>
    </w:p>
    <w:p w:rsidR="000724A1" w:rsidRDefault="000724A1" w:rsidP="000724A1">
      <w:pPr>
        <w:pStyle w:val="ConsPlusNormal"/>
        <w:ind w:firstLine="540"/>
        <w:jc w:val="both"/>
      </w:pPr>
      <w:r>
        <w:t xml:space="preserve">Монтаж конструкций проводят в соответствии с нормативными документами </w:t>
      </w:r>
      <w:r>
        <w:rPr>
          <w:color w:val="0000FF"/>
        </w:rPr>
        <w:t>&lt;2&gt;</w:t>
      </w:r>
      <w:r>
        <w:t>, действующими на территории государства - участника Соглашения, принявшего настоящий стандарт, а также с требованиями и правилами, установленными проектом организации строительства и проектом производства монтажных работ.</w:t>
      </w:r>
    </w:p>
    <w:p w:rsidR="000724A1" w:rsidRDefault="000724A1" w:rsidP="000724A1">
      <w:pPr>
        <w:pStyle w:val="ConsPlusNormal"/>
        <w:spacing w:before="240"/>
        <w:ind w:firstLine="540"/>
        <w:jc w:val="both"/>
      </w:pPr>
      <w:r>
        <w:t>--------------------------------</w:t>
      </w:r>
    </w:p>
    <w:p w:rsidR="000724A1" w:rsidRDefault="000724A1" w:rsidP="000724A1">
      <w:pPr>
        <w:pStyle w:val="ConsPlusNormal"/>
        <w:spacing w:before="240"/>
        <w:ind w:firstLine="540"/>
        <w:jc w:val="both"/>
      </w:pPr>
      <w:bookmarkStart w:id="35" w:name="P777"/>
      <w:bookmarkEnd w:id="35"/>
      <w:r>
        <w:t xml:space="preserve">&lt;2&gt; В Российской Федерации действует </w:t>
      </w:r>
      <w:r>
        <w:rPr>
          <w:color w:val="0000FF"/>
        </w:rPr>
        <w:t>СП 70.13330.2012</w:t>
      </w:r>
      <w:r>
        <w:t xml:space="preserve"> "СНиП 3.03.01-87 Несущие и ограждающие конструкции".</w:t>
      </w: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right"/>
        <w:outlineLvl w:val="0"/>
      </w:pPr>
      <w:r>
        <w:rPr>
          <w:b/>
        </w:rPr>
        <w:t>Приложение А</w:t>
      </w:r>
    </w:p>
    <w:p w:rsidR="000724A1" w:rsidRDefault="000724A1" w:rsidP="000724A1">
      <w:pPr>
        <w:pStyle w:val="ConsPlusNormal"/>
        <w:jc w:val="right"/>
      </w:pPr>
      <w:r>
        <w:rPr>
          <w:b/>
        </w:rPr>
        <w:t>(обязательное)</w:t>
      </w:r>
    </w:p>
    <w:p w:rsidR="000724A1" w:rsidRDefault="000724A1" w:rsidP="000724A1">
      <w:pPr>
        <w:pStyle w:val="ConsPlusNormal"/>
        <w:jc w:val="both"/>
      </w:pPr>
    </w:p>
    <w:p w:rsidR="000724A1" w:rsidRDefault="000724A1" w:rsidP="000724A1">
      <w:pPr>
        <w:pStyle w:val="ConsPlusTitle"/>
        <w:jc w:val="center"/>
      </w:pPr>
      <w:bookmarkStart w:id="36" w:name="P786"/>
      <w:bookmarkEnd w:id="36"/>
      <w:r>
        <w:lastRenderedPageBreak/>
        <w:t>ТРЕБОВАНИЯ К КАЧЕСТВУ СВАРНЫХ СОЕДИНЕНИЙ</w:t>
      </w:r>
    </w:p>
    <w:p w:rsidR="000724A1" w:rsidRDefault="000724A1" w:rsidP="000724A1">
      <w:pPr>
        <w:pStyle w:val="ConsPlusNormal"/>
        <w:jc w:val="both"/>
      </w:pPr>
    </w:p>
    <w:p w:rsidR="000724A1" w:rsidRDefault="000724A1" w:rsidP="000724A1">
      <w:pPr>
        <w:pStyle w:val="ConsPlusNormal"/>
        <w:jc w:val="right"/>
      </w:pPr>
      <w:r>
        <w:t>Таблица А.1</w:t>
      </w:r>
    </w:p>
    <w:p w:rsidR="000724A1" w:rsidRDefault="000724A1" w:rsidP="000724A1">
      <w:pPr>
        <w:pStyle w:val="ConsPlusNormal"/>
        <w:jc w:val="both"/>
      </w:pPr>
    </w:p>
    <w:p w:rsidR="000724A1" w:rsidRDefault="000724A1" w:rsidP="000724A1">
      <w:pPr>
        <w:pStyle w:val="ConsPlusNormal"/>
        <w:jc w:val="center"/>
      </w:pPr>
      <w:r>
        <w:t>Допустимые дефекты</w:t>
      </w:r>
    </w:p>
    <w:p w:rsidR="000724A1" w:rsidRDefault="000724A1" w:rsidP="000724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2721"/>
        <w:gridCol w:w="1474"/>
        <w:gridCol w:w="1474"/>
        <w:gridCol w:w="1430"/>
      </w:tblGrid>
      <w:tr w:rsidR="000724A1" w:rsidTr="000724A1">
        <w:tc>
          <w:tcPr>
            <w:tcW w:w="1928" w:type="dxa"/>
            <w:vMerge w:val="restart"/>
            <w:vAlign w:val="center"/>
          </w:tcPr>
          <w:p w:rsidR="000724A1" w:rsidRDefault="000724A1" w:rsidP="000724A1">
            <w:pPr>
              <w:pStyle w:val="ConsPlusNormal"/>
              <w:jc w:val="center"/>
            </w:pPr>
            <w:r>
              <w:t>Наименование дефектов</w:t>
            </w:r>
          </w:p>
        </w:tc>
        <w:tc>
          <w:tcPr>
            <w:tcW w:w="2721" w:type="dxa"/>
            <w:vMerge w:val="restart"/>
            <w:vAlign w:val="center"/>
          </w:tcPr>
          <w:p w:rsidR="000724A1" w:rsidRDefault="000724A1" w:rsidP="000724A1">
            <w:pPr>
              <w:pStyle w:val="ConsPlusNormal"/>
              <w:jc w:val="center"/>
            </w:pPr>
            <w:r>
              <w:t>Характеристика дефектов по расположению, форме и размерам</w:t>
            </w:r>
          </w:p>
        </w:tc>
        <w:tc>
          <w:tcPr>
            <w:tcW w:w="4378" w:type="dxa"/>
            <w:gridSpan w:val="3"/>
            <w:vAlign w:val="center"/>
          </w:tcPr>
          <w:p w:rsidR="000724A1" w:rsidRDefault="000724A1" w:rsidP="000724A1">
            <w:pPr>
              <w:pStyle w:val="ConsPlusNormal"/>
              <w:jc w:val="center"/>
            </w:pPr>
            <w:r>
              <w:t>Допустимые дефекты по уровням качества</w:t>
            </w:r>
          </w:p>
        </w:tc>
      </w:tr>
      <w:tr w:rsidR="000724A1" w:rsidTr="000724A1">
        <w:tc>
          <w:tcPr>
            <w:tcW w:w="1928" w:type="dxa"/>
            <w:vMerge/>
          </w:tcPr>
          <w:p w:rsidR="000724A1" w:rsidRDefault="000724A1" w:rsidP="000724A1">
            <w:pPr>
              <w:pStyle w:val="ConsPlusNormal"/>
            </w:pPr>
          </w:p>
        </w:tc>
        <w:tc>
          <w:tcPr>
            <w:tcW w:w="2721" w:type="dxa"/>
            <w:vMerge/>
          </w:tcPr>
          <w:p w:rsidR="000724A1" w:rsidRDefault="000724A1" w:rsidP="000724A1">
            <w:pPr>
              <w:pStyle w:val="ConsPlusNormal"/>
            </w:pPr>
          </w:p>
        </w:tc>
        <w:tc>
          <w:tcPr>
            <w:tcW w:w="1474" w:type="dxa"/>
            <w:vAlign w:val="center"/>
          </w:tcPr>
          <w:p w:rsidR="000724A1" w:rsidRDefault="000724A1" w:rsidP="000724A1">
            <w:pPr>
              <w:pStyle w:val="ConsPlusNormal"/>
              <w:jc w:val="center"/>
            </w:pPr>
            <w:r>
              <w:t>Высокий</w:t>
            </w:r>
          </w:p>
        </w:tc>
        <w:tc>
          <w:tcPr>
            <w:tcW w:w="1474" w:type="dxa"/>
            <w:vAlign w:val="center"/>
          </w:tcPr>
          <w:p w:rsidR="000724A1" w:rsidRDefault="000724A1" w:rsidP="000724A1">
            <w:pPr>
              <w:pStyle w:val="ConsPlusNormal"/>
              <w:jc w:val="center"/>
            </w:pPr>
            <w:r>
              <w:t>Средний</w:t>
            </w:r>
          </w:p>
        </w:tc>
        <w:tc>
          <w:tcPr>
            <w:tcW w:w="1430" w:type="dxa"/>
            <w:vAlign w:val="center"/>
          </w:tcPr>
          <w:p w:rsidR="000724A1" w:rsidRDefault="000724A1" w:rsidP="000724A1">
            <w:pPr>
              <w:pStyle w:val="ConsPlusNormal"/>
              <w:jc w:val="center"/>
            </w:pPr>
            <w:r>
              <w:t>Низкий</w:t>
            </w:r>
          </w:p>
        </w:tc>
      </w:tr>
      <w:tr w:rsidR="000724A1" w:rsidTr="000724A1">
        <w:tc>
          <w:tcPr>
            <w:tcW w:w="1928" w:type="dxa"/>
          </w:tcPr>
          <w:p w:rsidR="000724A1" w:rsidRDefault="000724A1" w:rsidP="000724A1">
            <w:pPr>
              <w:pStyle w:val="ConsPlusNormal"/>
            </w:pPr>
            <w:r>
              <w:t>1 Трещины</w:t>
            </w:r>
          </w:p>
        </w:tc>
        <w:tc>
          <w:tcPr>
            <w:tcW w:w="2721" w:type="dxa"/>
          </w:tcPr>
          <w:p w:rsidR="000724A1" w:rsidRDefault="000724A1" w:rsidP="000724A1">
            <w:pPr>
              <w:pStyle w:val="ConsPlusNormal"/>
            </w:pPr>
            <w:r>
              <w:t>Трещины всех видов, размеров и ориентации</w:t>
            </w:r>
          </w:p>
        </w:tc>
        <w:tc>
          <w:tcPr>
            <w:tcW w:w="4378" w:type="dxa"/>
            <w:gridSpan w:val="3"/>
            <w:vAlign w:val="center"/>
          </w:tcPr>
          <w:p w:rsidR="000724A1" w:rsidRDefault="000724A1" w:rsidP="000724A1">
            <w:pPr>
              <w:pStyle w:val="ConsPlusNormal"/>
              <w:jc w:val="center"/>
            </w:pPr>
            <w:r>
              <w:t>Не допускаются</w:t>
            </w:r>
          </w:p>
        </w:tc>
      </w:tr>
      <w:tr w:rsidR="000724A1" w:rsidTr="000724A1">
        <w:tc>
          <w:tcPr>
            <w:tcW w:w="1928" w:type="dxa"/>
            <w:vMerge w:val="restart"/>
          </w:tcPr>
          <w:p w:rsidR="000724A1" w:rsidRDefault="000724A1" w:rsidP="000724A1">
            <w:pPr>
              <w:pStyle w:val="ConsPlusNormal"/>
            </w:pPr>
            <w:r>
              <w:t>2 Поры и пористость</w:t>
            </w:r>
          </w:p>
        </w:tc>
        <w:tc>
          <w:tcPr>
            <w:tcW w:w="2721" w:type="dxa"/>
            <w:tcBorders>
              <w:bottom w:val="nil"/>
            </w:tcBorders>
          </w:tcPr>
          <w:p w:rsidR="000724A1" w:rsidRDefault="000724A1" w:rsidP="000724A1">
            <w:pPr>
              <w:pStyle w:val="ConsPlusNormal"/>
            </w:pPr>
            <w:r>
              <w:t xml:space="preserve">Максимальная суммарная площадь пор от площади проекции шва на оценочном участке </w:t>
            </w:r>
            <w:r>
              <w:rPr>
                <w:color w:val="0000FF"/>
              </w:rPr>
              <w:t>&lt;*&gt;</w:t>
            </w:r>
          </w:p>
        </w:tc>
        <w:tc>
          <w:tcPr>
            <w:tcW w:w="1474" w:type="dxa"/>
            <w:tcBorders>
              <w:bottom w:val="nil"/>
            </w:tcBorders>
            <w:vAlign w:val="bottom"/>
          </w:tcPr>
          <w:p w:rsidR="000724A1" w:rsidRDefault="000724A1" w:rsidP="000724A1">
            <w:pPr>
              <w:pStyle w:val="ConsPlusNormal"/>
              <w:jc w:val="center"/>
            </w:pPr>
            <w:r>
              <w:t>1%</w:t>
            </w:r>
          </w:p>
        </w:tc>
        <w:tc>
          <w:tcPr>
            <w:tcW w:w="1474" w:type="dxa"/>
            <w:tcBorders>
              <w:bottom w:val="nil"/>
            </w:tcBorders>
            <w:vAlign w:val="bottom"/>
          </w:tcPr>
          <w:p w:rsidR="000724A1" w:rsidRDefault="000724A1" w:rsidP="000724A1">
            <w:pPr>
              <w:pStyle w:val="ConsPlusNormal"/>
              <w:jc w:val="center"/>
            </w:pPr>
            <w:r>
              <w:t>2%</w:t>
            </w:r>
          </w:p>
        </w:tc>
        <w:tc>
          <w:tcPr>
            <w:tcW w:w="1430" w:type="dxa"/>
            <w:tcBorders>
              <w:bottom w:val="nil"/>
            </w:tcBorders>
            <w:vAlign w:val="bottom"/>
          </w:tcPr>
          <w:p w:rsidR="000724A1" w:rsidRDefault="000724A1" w:rsidP="000724A1">
            <w:pPr>
              <w:pStyle w:val="ConsPlusNormal"/>
              <w:jc w:val="center"/>
            </w:pPr>
            <w:r>
              <w:t>4%</w:t>
            </w: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top w:val="nil"/>
              <w:bottom w:val="nil"/>
            </w:tcBorders>
          </w:tcPr>
          <w:p w:rsidR="000724A1" w:rsidRDefault="000724A1" w:rsidP="000724A1">
            <w:pPr>
              <w:pStyle w:val="ConsPlusNormal"/>
            </w:pPr>
            <w:r>
              <w:t>Максимальный размер одиночной поры:</w:t>
            </w:r>
          </w:p>
        </w:tc>
        <w:tc>
          <w:tcPr>
            <w:tcW w:w="1474" w:type="dxa"/>
            <w:tcBorders>
              <w:top w:val="nil"/>
              <w:bottom w:val="nil"/>
            </w:tcBorders>
          </w:tcPr>
          <w:p w:rsidR="000724A1" w:rsidRDefault="000724A1" w:rsidP="000724A1">
            <w:pPr>
              <w:pStyle w:val="ConsPlusNormal"/>
            </w:pPr>
          </w:p>
        </w:tc>
        <w:tc>
          <w:tcPr>
            <w:tcW w:w="1474" w:type="dxa"/>
            <w:tcBorders>
              <w:top w:val="nil"/>
              <w:bottom w:val="nil"/>
            </w:tcBorders>
          </w:tcPr>
          <w:p w:rsidR="000724A1" w:rsidRDefault="000724A1" w:rsidP="000724A1">
            <w:pPr>
              <w:pStyle w:val="ConsPlusNormal"/>
            </w:pPr>
          </w:p>
        </w:tc>
        <w:tc>
          <w:tcPr>
            <w:tcW w:w="1430" w:type="dxa"/>
            <w:tcBorders>
              <w:top w:val="nil"/>
              <w:bottom w:val="nil"/>
            </w:tcBorders>
          </w:tcPr>
          <w:p w:rsidR="000724A1" w:rsidRDefault="000724A1" w:rsidP="000724A1">
            <w:pPr>
              <w:pStyle w:val="ConsPlusNormal"/>
            </w:pP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top w:val="nil"/>
              <w:bottom w:val="nil"/>
            </w:tcBorders>
          </w:tcPr>
          <w:p w:rsidR="000724A1" w:rsidRDefault="000724A1" w:rsidP="000724A1">
            <w:pPr>
              <w:pStyle w:val="ConsPlusNormal"/>
            </w:pPr>
            <w:r>
              <w:t>- стыковой шов</w:t>
            </w:r>
          </w:p>
        </w:tc>
        <w:tc>
          <w:tcPr>
            <w:tcW w:w="1474" w:type="dxa"/>
            <w:tcBorders>
              <w:top w:val="nil"/>
              <w:bottom w:val="nil"/>
            </w:tcBorders>
          </w:tcPr>
          <w:p w:rsidR="000724A1" w:rsidRDefault="000724A1" w:rsidP="000724A1">
            <w:pPr>
              <w:pStyle w:val="ConsPlusNormal"/>
              <w:jc w:val="center"/>
            </w:pPr>
            <w:r>
              <w:rPr>
                <w:i/>
              </w:rPr>
              <w:t>d</w:t>
            </w:r>
            <w:r>
              <w:t xml:space="preserve"> &lt;= 0,2</w:t>
            </w:r>
            <w:r>
              <w:rPr>
                <w:i/>
              </w:rPr>
              <w:t>S</w:t>
            </w:r>
          </w:p>
        </w:tc>
        <w:tc>
          <w:tcPr>
            <w:tcW w:w="1474" w:type="dxa"/>
            <w:tcBorders>
              <w:top w:val="nil"/>
              <w:bottom w:val="nil"/>
            </w:tcBorders>
          </w:tcPr>
          <w:p w:rsidR="000724A1" w:rsidRDefault="000724A1" w:rsidP="000724A1">
            <w:pPr>
              <w:pStyle w:val="ConsPlusNormal"/>
              <w:jc w:val="center"/>
            </w:pPr>
            <w:r>
              <w:rPr>
                <w:i/>
              </w:rPr>
              <w:t>d</w:t>
            </w:r>
            <w:r>
              <w:t xml:space="preserve"> &lt;= 0,25</w:t>
            </w:r>
            <w:r>
              <w:rPr>
                <w:i/>
              </w:rPr>
              <w:t>S</w:t>
            </w:r>
          </w:p>
        </w:tc>
        <w:tc>
          <w:tcPr>
            <w:tcW w:w="1430" w:type="dxa"/>
            <w:tcBorders>
              <w:top w:val="nil"/>
              <w:bottom w:val="nil"/>
            </w:tcBorders>
          </w:tcPr>
          <w:p w:rsidR="000724A1" w:rsidRDefault="000724A1" w:rsidP="000724A1">
            <w:pPr>
              <w:pStyle w:val="ConsPlusNormal"/>
              <w:jc w:val="center"/>
            </w:pPr>
            <w:r>
              <w:rPr>
                <w:i/>
              </w:rPr>
              <w:t>d</w:t>
            </w:r>
            <w:r>
              <w:t xml:space="preserve"> &lt;= 0,3</w:t>
            </w:r>
            <w:r>
              <w:rPr>
                <w:i/>
              </w:rPr>
              <w:t>S</w:t>
            </w: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top w:val="nil"/>
              <w:bottom w:val="nil"/>
            </w:tcBorders>
          </w:tcPr>
          <w:p w:rsidR="000724A1" w:rsidRDefault="000724A1" w:rsidP="000724A1">
            <w:pPr>
              <w:pStyle w:val="ConsPlusNormal"/>
            </w:pPr>
            <w:r>
              <w:t>- угловой шов</w:t>
            </w:r>
          </w:p>
        </w:tc>
        <w:tc>
          <w:tcPr>
            <w:tcW w:w="1474" w:type="dxa"/>
            <w:tcBorders>
              <w:top w:val="nil"/>
              <w:bottom w:val="nil"/>
            </w:tcBorders>
          </w:tcPr>
          <w:p w:rsidR="000724A1" w:rsidRDefault="000724A1" w:rsidP="000724A1">
            <w:pPr>
              <w:pStyle w:val="ConsPlusNormal"/>
              <w:jc w:val="center"/>
            </w:pPr>
            <w:r>
              <w:rPr>
                <w:i/>
              </w:rPr>
              <w:t>d</w:t>
            </w:r>
            <w:r>
              <w:t xml:space="preserve"> &lt;= 0,2</w:t>
            </w:r>
            <w:r>
              <w:rPr>
                <w:i/>
              </w:rPr>
              <w:t>K</w:t>
            </w:r>
          </w:p>
        </w:tc>
        <w:tc>
          <w:tcPr>
            <w:tcW w:w="1474" w:type="dxa"/>
            <w:tcBorders>
              <w:top w:val="nil"/>
              <w:bottom w:val="nil"/>
            </w:tcBorders>
          </w:tcPr>
          <w:p w:rsidR="000724A1" w:rsidRDefault="000724A1" w:rsidP="000724A1">
            <w:pPr>
              <w:pStyle w:val="ConsPlusNormal"/>
              <w:jc w:val="center"/>
            </w:pPr>
            <w:r>
              <w:rPr>
                <w:i/>
              </w:rPr>
              <w:t>d</w:t>
            </w:r>
            <w:r>
              <w:t xml:space="preserve"> &lt;= 0,25</w:t>
            </w:r>
            <w:r>
              <w:rPr>
                <w:i/>
              </w:rPr>
              <w:t>K</w:t>
            </w:r>
          </w:p>
        </w:tc>
        <w:tc>
          <w:tcPr>
            <w:tcW w:w="1430" w:type="dxa"/>
            <w:tcBorders>
              <w:top w:val="nil"/>
              <w:bottom w:val="nil"/>
            </w:tcBorders>
          </w:tcPr>
          <w:p w:rsidR="000724A1" w:rsidRDefault="000724A1" w:rsidP="000724A1">
            <w:pPr>
              <w:pStyle w:val="ConsPlusNormal"/>
              <w:jc w:val="center"/>
            </w:pPr>
            <w:r>
              <w:rPr>
                <w:i/>
              </w:rPr>
              <w:t>d</w:t>
            </w:r>
            <w:r>
              <w:t xml:space="preserve"> &lt;= 0,3</w:t>
            </w:r>
            <w:r>
              <w:rPr>
                <w:i/>
              </w:rPr>
              <w:t>K</w:t>
            </w:r>
          </w:p>
        </w:tc>
      </w:tr>
      <w:tr w:rsidR="000724A1" w:rsidTr="000724A1">
        <w:tc>
          <w:tcPr>
            <w:tcW w:w="1928" w:type="dxa"/>
            <w:vMerge/>
          </w:tcPr>
          <w:p w:rsidR="000724A1" w:rsidRDefault="000724A1" w:rsidP="000724A1">
            <w:pPr>
              <w:pStyle w:val="ConsPlusNormal"/>
            </w:pPr>
          </w:p>
        </w:tc>
        <w:tc>
          <w:tcPr>
            <w:tcW w:w="2721" w:type="dxa"/>
            <w:tcBorders>
              <w:top w:val="nil"/>
            </w:tcBorders>
          </w:tcPr>
          <w:p w:rsidR="000724A1" w:rsidRDefault="000724A1" w:rsidP="000724A1">
            <w:pPr>
              <w:pStyle w:val="ConsPlusNormal"/>
            </w:pPr>
            <w:r>
              <w:t>- но не более</w:t>
            </w:r>
          </w:p>
        </w:tc>
        <w:tc>
          <w:tcPr>
            <w:tcW w:w="1474" w:type="dxa"/>
            <w:tcBorders>
              <w:top w:val="nil"/>
            </w:tcBorders>
          </w:tcPr>
          <w:p w:rsidR="000724A1" w:rsidRDefault="000724A1" w:rsidP="000724A1">
            <w:pPr>
              <w:pStyle w:val="ConsPlusNormal"/>
              <w:jc w:val="center"/>
            </w:pPr>
            <w:r>
              <w:t>3 мм</w:t>
            </w:r>
          </w:p>
        </w:tc>
        <w:tc>
          <w:tcPr>
            <w:tcW w:w="1474" w:type="dxa"/>
            <w:tcBorders>
              <w:top w:val="nil"/>
            </w:tcBorders>
          </w:tcPr>
          <w:p w:rsidR="000724A1" w:rsidRDefault="000724A1" w:rsidP="000724A1">
            <w:pPr>
              <w:pStyle w:val="ConsPlusNormal"/>
              <w:jc w:val="center"/>
            </w:pPr>
            <w:r>
              <w:t>4 мм</w:t>
            </w:r>
          </w:p>
        </w:tc>
        <w:tc>
          <w:tcPr>
            <w:tcW w:w="1430" w:type="dxa"/>
            <w:tcBorders>
              <w:top w:val="nil"/>
            </w:tcBorders>
          </w:tcPr>
          <w:p w:rsidR="000724A1" w:rsidRDefault="000724A1" w:rsidP="000724A1">
            <w:pPr>
              <w:pStyle w:val="ConsPlusNormal"/>
              <w:jc w:val="center"/>
            </w:pPr>
            <w:r>
              <w:t>5 мм</w:t>
            </w:r>
          </w:p>
        </w:tc>
      </w:tr>
      <w:tr w:rsidR="000724A1" w:rsidTr="000724A1">
        <w:tc>
          <w:tcPr>
            <w:tcW w:w="1928" w:type="dxa"/>
            <w:vMerge w:val="restart"/>
          </w:tcPr>
          <w:p w:rsidR="000724A1" w:rsidRDefault="000724A1" w:rsidP="000724A1">
            <w:pPr>
              <w:pStyle w:val="ConsPlusNormal"/>
            </w:pPr>
            <w:r>
              <w:t>3 Скопление пор</w:t>
            </w:r>
          </w:p>
        </w:tc>
        <w:tc>
          <w:tcPr>
            <w:tcW w:w="2721" w:type="dxa"/>
            <w:tcBorders>
              <w:bottom w:val="nil"/>
            </w:tcBorders>
          </w:tcPr>
          <w:p w:rsidR="000724A1" w:rsidRDefault="000724A1" w:rsidP="000724A1">
            <w:pPr>
              <w:pStyle w:val="ConsPlusNormal"/>
            </w:pPr>
            <w:r>
              <w:t xml:space="preserve">Максимальная суммарная площадь пор от площади дефектного участка шва </w:t>
            </w:r>
            <w:r>
              <w:rPr>
                <w:color w:val="0000FF"/>
              </w:rPr>
              <w:t>&lt;**&gt;</w:t>
            </w:r>
          </w:p>
        </w:tc>
        <w:tc>
          <w:tcPr>
            <w:tcW w:w="1474" w:type="dxa"/>
            <w:tcBorders>
              <w:bottom w:val="nil"/>
            </w:tcBorders>
            <w:vAlign w:val="bottom"/>
          </w:tcPr>
          <w:p w:rsidR="000724A1" w:rsidRDefault="000724A1" w:rsidP="000724A1">
            <w:pPr>
              <w:pStyle w:val="ConsPlusNormal"/>
              <w:jc w:val="center"/>
            </w:pPr>
            <w:r>
              <w:t>4%</w:t>
            </w:r>
          </w:p>
        </w:tc>
        <w:tc>
          <w:tcPr>
            <w:tcW w:w="1474" w:type="dxa"/>
            <w:tcBorders>
              <w:bottom w:val="nil"/>
            </w:tcBorders>
            <w:vAlign w:val="bottom"/>
          </w:tcPr>
          <w:p w:rsidR="000724A1" w:rsidRDefault="000724A1" w:rsidP="000724A1">
            <w:pPr>
              <w:pStyle w:val="ConsPlusNormal"/>
              <w:jc w:val="center"/>
            </w:pPr>
            <w:r>
              <w:t>8%</w:t>
            </w:r>
          </w:p>
        </w:tc>
        <w:tc>
          <w:tcPr>
            <w:tcW w:w="1430" w:type="dxa"/>
            <w:tcBorders>
              <w:bottom w:val="nil"/>
            </w:tcBorders>
            <w:vAlign w:val="bottom"/>
          </w:tcPr>
          <w:p w:rsidR="000724A1" w:rsidRDefault="000724A1" w:rsidP="000724A1">
            <w:pPr>
              <w:pStyle w:val="ConsPlusNormal"/>
              <w:jc w:val="center"/>
            </w:pPr>
            <w:r>
              <w:t>16%</w:t>
            </w: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top w:val="nil"/>
              <w:bottom w:val="nil"/>
            </w:tcBorders>
          </w:tcPr>
          <w:p w:rsidR="000724A1" w:rsidRDefault="000724A1" w:rsidP="000724A1">
            <w:pPr>
              <w:pStyle w:val="ConsPlusNormal"/>
            </w:pPr>
            <w:r>
              <w:t>Максимальный размер одиночной поры:</w:t>
            </w:r>
          </w:p>
        </w:tc>
        <w:tc>
          <w:tcPr>
            <w:tcW w:w="1474" w:type="dxa"/>
            <w:tcBorders>
              <w:top w:val="nil"/>
              <w:bottom w:val="nil"/>
            </w:tcBorders>
          </w:tcPr>
          <w:p w:rsidR="000724A1" w:rsidRDefault="000724A1" w:rsidP="000724A1">
            <w:pPr>
              <w:pStyle w:val="ConsPlusNormal"/>
            </w:pPr>
          </w:p>
        </w:tc>
        <w:tc>
          <w:tcPr>
            <w:tcW w:w="1474" w:type="dxa"/>
            <w:tcBorders>
              <w:top w:val="nil"/>
              <w:bottom w:val="nil"/>
            </w:tcBorders>
          </w:tcPr>
          <w:p w:rsidR="000724A1" w:rsidRDefault="000724A1" w:rsidP="000724A1">
            <w:pPr>
              <w:pStyle w:val="ConsPlusNormal"/>
            </w:pPr>
          </w:p>
        </w:tc>
        <w:tc>
          <w:tcPr>
            <w:tcW w:w="1430" w:type="dxa"/>
            <w:tcBorders>
              <w:top w:val="nil"/>
              <w:bottom w:val="nil"/>
            </w:tcBorders>
          </w:tcPr>
          <w:p w:rsidR="000724A1" w:rsidRDefault="000724A1" w:rsidP="000724A1">
            <w:pPr>
              <w:pStyle w:val="ConsPlusNormal"/>
            </w:pP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top w:val="nil"/>
              <w:bottom w:val="nil"/>
            </w:tcBorders>
          </w:tcPr>
          <w:p w:rsidR="000724A1" w:rsidRDefault="000724A1" w:rsidP="000724A1">
            <w:pPr>
              <w:pStyle w:val="ConsPlusNormal"/>
            </w:pPr>
            <w:r>
              <w:t>- стыковой шов</w:t>
            </w:r>
          </w:p>
        </w:tc>
        <w:tc>
          <w:tcPr>
            <w:tcW w:w="1474" w:type="dxa"/>
            <w:tcBorders>
              <w:top w:val="nil"/>
              <w:bottom w:val="nil"/>
            </w:tcBorders>
            <w:vAlign w:val="bottom"/>
          </w:tcPr>
          <w:p w:rsidR="000724A1" w:rsidRDefault="000724A1" w:rsidP="000724A1">
            <w:pPr>
              <w:pStyle w:val="ConsPlusNormal"/>
              <w:jc w:val="center"/>
            </w:pPr>
            <w:r>
              <w:rPr>
                <w:i/>
              </w:rPr>
              <w:t>d</w:t>
            </w:r>
            <w:r>
              <w:t xml:space="preserve"> &lt;= 0,2</w:t>
            </w:r>
            <w:r>
              <w:rPr>
                <w:i/>
              </w:rPr>
              <w:t>S</w:t>
            </w:r>
          </w:p>
        </w:tc>
        <w:tc>
          <w:tcPr>
            <w:tcW w:w="1474" w:type="dxa"/>
            <w:tcBorders>
              <w:top w:val="nil"/>
              <w:bottom w:val="nil"/>
            </w:tcBorders>
            <w:vAlign w:val="bottom"/>
          </w:tcPr>
          <w:p w:rsidR="000724A1" w:rsidRDefault="000724A1" w:rsidP="000724A1">
            <w:pPr>
              <w:pStyle w:val="ConsPlusNormal"/>
              <w:jc w:val="center"/>
            </w:pPr>
            <w:r>
              <w:rPr>
                <w:i/>
              </w:rPr>
              <w:t>d</w:t>
            </w:r>
            <w:r>
              <w:t xml:space="preserve"> &lt;= 0,25</w:t>
            </w:r>
            <w:r>
              <w:rPr>
                <w:i/>
              </w:rPr>
              <w:t>S</w:t>
            </w:r>
          </w:p>
        </w:tc>
        <w:tc>
          <w:tcPr>
            <w:tcW w:w="1430" w:type="dxa"/>
            <w:tcBorders>
              <w:top w:val="nil"/>
              <w:bottom w:val="nil"/>
            </w:tcBorders>
            <w:vAlign w:val="bottom"/>
          </w:tcPr>
          <w:p w:rsidR="000724A1" w:rsidRDefault="000724A1" w:rsidP="000724A1">
            <w:pPr>
              <w:pStyle w:val="ConsPlusNormal"/>
              <w:jc w:val="center"/>
            </w:pPr>
            <w:r>
              <w:rPr>
                <w:i/>
              </w:rPr>
              <w:t>d</w:t>
            </w:r>
            <w:r>
              <w:t xml:space="preserve"> &lt;= 0,3</w:t>
            </w:r>
            <w:r>
              <w:rPr>
                <w:i/>
              </w:rPr>
              <w:t>S</w:t>
            </w: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top w:val="nil"/>
              <w:bottom w:val="nil"/>
            </w:tcBorders>
          </w:tcPr>
          <w:p w:rsidR="000724A1" w:rsidRDefault="000724A1" w:rsidP="000724A1">
            <w:pPr>
              <w:pStyle w:val="ConsPlusNormal"/>
            </w:pPr>
            <w:r>
              <w:t>- угловой шов</w:t>
            </w:r>
          </w:p>
        </w:tc>
        <w:tc>
          <w:tcPr>
            <w:tcW w:w="1474" w:type="dxa"/>
            <w:tcBorders>
              <w:top w:val="nil"/>
              <w:bottom w:val="nil"/>
            </w:tcBorders>
            <w:vAlign w:val="bottom"/>
          </w:tcPr>
          <w:p w:rsidR="000724A1" w:rsidRDefault="000724A1" w:rsidP="000724A1">
            <w:pPr>
              <w:pStyle w:val="ConsPlusNormal"/>
              <w:jc w:val="center"/>
            </w:pPr>
            <w:r>
              <w:rPr>
                <w:i/>
              </w:rPr>
              <w:t>d</w:t>
            </w:r>
            <w:r>
              <w:t xml:space="preserve"> &lt;= 0,2</w:t>
            </w:r>
            <w:r>
              <w:rPr>
                <w:i/>
              </w:rPr>
              <w:t>K</w:t>
            </w:r>
          </w:p>
        </w:tc>
        <w:tc>
          <w:tcPr>
            <w:tcW w:w="1474" w:type="dxa"/>
            <w:tcBorders>
              <w:top w:val="nil"/>
              <w:bottom w:val="nil"/>
            </w:tcBorders>
            <w:vAlign w:val="bottom"/>
          </w:tcPr>
          <w:p w:rsidR="000724A1" w:rsidRDefault="000724A1" w:rsidP="000724A1">
            <w:pPr>
              <w:pStyle w:val="ConsPlusNormal"/>
              <w:jc w:val="center"/>
            </w:pPr>
            <w:r>
              <w:rPr>
                <w:i/>
              </w:rPr>
              <w:t>d</w:t>
            </w:r>
            <w:r>
              <w:t xml:space="preserve"> &lt;= 0,25</w:t>
            </w:r>
            <w:r>
              <w:rPr>
                <w:i/>
              </w:rPr>
              <w:t>K</w:t>
            </w:r>
          </w:p>
        </w:tc>
        <w:tc>
          <w:tcPr>
            <w:tcW w:w="1430" w:type="dxa"/>
            <w:tcBorders>
              <w:top w:val="nil"/>
              <w:bottom w:val="nil"/>
            </w:tcBorders>
            <w:vAlign w:val="bottom"/>
          </w:tcPr>
          <w:p w:rsidR="000724A1" w:rsidRDefault="000724A1" w:rsidP="000724A1">
            <w:pPr>
              <w:pStyle w:val="ConsPlusNormal"/>
              <w:jc w:val="center"/>
            </w:pPr>
            <w:r>
              <w:rPr>
                <w:i/>
              </w:rPr>
              <w:t>d</w:t>
            </w:r>
            <w:r>
              <w:t xml:space="preserve"> &lt;= 0,3</w:t>
            </w:r>
            <w:r>
              <w:rPr>
                <w:i/>
              </w:rPr>
              <w:t>K</w:t>
            </w: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top w:val="nil"/>
              <w:bottom w:val="nil"/>
            </w:tcBorders>
          </w:tcPr>
          <w:p w:rsidR="000724A1" w:rsidRDefault="000724A1" w:rsidP="000724A1">
            <w:pPr>
              <w:pStyle w:val="ConsPlusNormal"/>
            </w:pPr>
            <w:r>
              <w:t>- но не более</w:t>
            </w:r>
          </w:p>
        </w:tc>
        <w:tc>
          <w:tcPr>
            <w:tcW w:w="1474" w:type="dxa"/>
            <w:tcBorders>
              <w:top w:val="nil"/>
              <w:bottom w:val="nil"/>
            </w:tcBorders>
            <w:vAlign w:val="bottom"/>
          </w:tcPr>
          <w:p w:rsidR="000724A1" w:rsidRDefault="000724A1" w:rsidP="000724A1">
            <w:pPr>
              <w:pStyle w:val="ConsPlusNormal"/>
              <w:jc w:val="center"/>
            </w:pPr>
            <w:r>
              <w:t>2 мм</w:t>
            </w:r>
          </w:p>
        </w:tc>
        <w:tc>
          <w:tcPr>
            <w:tcW w:w="1474" w:type="dxa"/>
            <w:tcBorders>
              <w:top w:val="nil"/>
              <w:bottom w:val="nil"/>
            </w:tcBorders>
            <w:vAlign w:val="bottom"/>
          </w:tcPr>
          <w:p w:rsidR="000724A1" w:rsidRDefault="000724A1" w:rsidP="000724A1">
            <w:pPr>
              <w:pStyle w:val="ConsPlusNormal"/>
              <w:jc w:val="center"/>
            </w:pPr>
            <w:r>
              <w:t>3 мм</w:t>
            </w:r>
          </w:p>
        </w:tc>
        <w:tc>
          <w:tcPr>
            <w:tcW w:w="1430" w:type="dxa"/>
            <w:tcBorders>
              <w:top w:val="nil"/>
              <w:bottom w:val="nil"/>
            </w:tcBorders>
            <w:vAlign w:val="bottom"/>
          </w:tcPr>
          <w:p w:rsidR="000724A1" w:rsidRDefault="000724A1" w:rsidP="000724A1">
            <w:pPr>
              <w:pStyle w:val="ConsPlusNormal"/>
              <w:jc w:val="center"/>
            </w:pPr>
            <w:r>
              <w:t>4 мм</w:t>
            </w:r>
          </w:p>
        </w:tc>
      </w:tr>
      <w:tr w:rsidR="000724A1" w:rsidTr="000724A1">
        <w:tc>
          <w:tcPr>
            <w:tcW w:w="1928" w:type="dxa"/>
            <w:vMerge/>
          </w:tcPr>
          <w:p w:rsidR="000724A1" w:rsidRDefault="000724A1" w:rsidP="000724A1">
            <w:pPr>
              <w:pStyle w:val="ConsPlusNormal"/>
            </w:pPr>
          </w:p>
        </w:tc>
        <w:tc>
          <w:tcPr>
            <w:tcW w:w="2721" w:type="dxa"/>
            <w:tcBorders>
              <w:top w:val="nil"/>
            </w:tcBorders>
          </w:tcPr>
          <w:p w:rsidR="000724A1" w:rsidRDefault="000724A1" w:rsidP="000724A1">
            <w:pPr>
              <w:pStyle w:val="ConsPlusNormal"/>
            </w:pPr>
            <w:r>
              <w:t>Расстояние между скоплениями</w:t>
            </w:r>
          </w:p>
        </w:tc>
        <w:tc>
          <w:tcPr>
            <w:tcW w:w="1474" w:type="dxa"/>
            <w:tcBorders>
              <w:top w:val="nil"/>
            </w:tcBorders>
            <w:vAlign w:val="bottom"/>
          </w:tcPr>
          <w:p w:rsidR="000724A1" w:rsidRDefault="000724A1" w:rsidP="000724A1">
            <w:pPr>
              <w:pStyle w:val="ConsPlusNormal"/>
              <w:jc w:val="center"/>
            </w:pPr>
            <w:r>
              <w:rPr>
                <w:i/>
              </w:rPr>
              <w:t>L</w:t>
            </w:r>
            <w:r>
              <w:t xml:space="preserve"> &gt;= 12</w:t>
            </w:r>
            <w:r>
              <w:rPr>
                <w:i/>
              </w:rPr>
              <w:t>t</w:t>
            </w:r>
          </w:p>
        </w:tc>
        <w:tc>
          <w:tcPr>
            <w:tcW w:w="1474" w:type="dxa"/>
            <w:tcBorders>
              <w:top w:val="nil"/>
            </w:tcBorders>
            <w:vAlign w:val="bottom"/>
          </w:tcPr>
          <w:p w:rsidR="000724A1" w:rsidRDefault="000724A1" w:rsidP="000724A1">
            <w:pPr>
              <w:pStyle w:val="ConsPlusNormal"/>
              <w:jc w:val="center"/>
            </w:pPr>
            <w:r>
              <w:rPr>
                <w:i/>
              </w:rPr>
              <w:t>L</w:t>
            </w:r>
            <w:r>
              <w:t xml:space="preserve"> &gt;= 12</w:t>
            </w:r>
            <w:r>
              <w:rPr>
                <w:i/>
              </w:rPr>
              <w:t>t</w:t>
            </w:r>
          </w:p>
        </w:tc>
        <w:tc>
          <w:tcPr>
            <w:tcW w:w="1430" w:type="dxa"/>
            <w:tcBorders>
              <w:top w:val="nil"/>
            </w:tcBorders>
            <w:vAlign w:val="bottom"/>
          </w:tcPr>
          <w:p w:rsidR="000724A1" w:rsidRDefault="000724A1" w:rsidP="000724A1">
            <w:pPr>
              <w:pStyle w:val="ConsPlusNormal"/>
              <w:jc w:val="center"/>
            </w:pPr>
            <w:r>
              <w:rPr>
                <w:i/>
              </w:rPr>
              <w:t>L</w:t>
            </w:r>
            <w:r>
              <w:t xml:space="preserve"> &gt;= 12</w:t>
            </w:r>
            <w:r>
              <w:rPr>
                <w:i/>
              </w:rPr>
              <w:t>t</w:t>
            </w:r>
          </w:p>
        </w:tc>
      </w:tr>
      <w:tr w:rsidR="000724A1" w:rsidTr="000724A1">
        <w:tc>
          <w:tcPr>
            <w:tcW w:w="1928" w:type="dxa"/>
            <w:vMerge w:val="restart"/>
          </w:tcPr>
          <w:p w:rsidR="000724A1" w:rsidRDefault="000724A1" w:rsidP="000724A1">
            <w:pPr>
              <w:pStyle w:val="ConsPlusNormal"/>
            </w:pPr>
            <w:r>
              <w:t>4 Газовые полости и свищи</w:t>
            </w:r>
          </w:p>
        </w:tc>
        <w:tc>
          <w:tcPr>
            <w:tcW w:w="2721" w:type="dxa"/>
          </w:tcPr>
          <w:p w:rsidR="000724A1" w:rsidRDefault="000724A1" w:rsidP="000724A1">
            <w:pPr>
              <w:pStyle w:val="ConsPlusNormal"/>
            </w:pPr>
            <w:r>
              <w:t>Длинные дефекты</w:t>
            </w:r>
          </w:p>
        </w:tc>
        <w:tc>
          <w:tcPr>
            <w:tcW w:w="4378" w:type="dxa"/>
            <w:gridSpan w:val="3"/>
            <w:vAlign w:val="center"/>
          </w:tcPr>
          <w:p w:rsidR="000724A1" w:rsidRDefault="000724A1" w:rsidP="000724A1">
            <w:pPr>
              <w:pStyle w:val="ConsPlusNormal"/>
              <w:jc w:val="center"/>
            </w:pPr>
            <w:r>
              <w:t>Не допускаются</w:t>
            </w: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bottom w:val="nil"/>
            </w:tcBorders>
          </w:tcPr>
          <w:p w:rsidR="000724A1" w:rsidRDefault="000724A1" w:rsidP="000724A1">
            <w:pPr>
              <w:pStyle w:val="ConsPlusNormal"/>
            </w:pPr>
            <w:r>
              <w:t>Короткие дефекты:</w:t>
            </w:r>
          </w:p>
        </w:tc>
        <w:tc>
          <w:tcPr>
            <w:tcW w:w="1474" w:type="dxa"/>
            <w:tcBorders>
              <w:bottom w:val="nil"/>
            </w:tcBorders>
          </w:tcPr>
          <w:p w:rsidR="000724A1" w:rsidRDefault="000724A1" w:rsidP="000724A1">
            <w:pPr>
              <w:pStyle w:val="ConsPlusNormal"/>
            </w:pPr>
          </w:p>
        </w:tc>
        <w:tc>
          <w:tcPr>
            <w:tcW w:w="1474" w:type="dxa"/>
            <w:tcBorders>
              <w:bottom w:val="nil"/>
            </w:tcBorders>
          </w:tcPr>
          <w:p w:rsidR="000724A1" w:rsidRDefault="000724A1" w:rsidP="000724A1">
            <w:pPr>
              <w:pStyle w:val="ConsPlusNormal"/>
            </w:pPr>
          </w:p>
        </w:tc>
        <w:tc>
          <w:tcPr>
            <w:tcW w:w="1430" w:type="dxa"/>
            <w:tcBorders>
              <w:bottom w:val="nil"/>
            </w:tcBorders>
          </w:tcPr>
          <w:p w:rsidR="000724A1" w:rsidRDefault="000724A1" w:rsidP="000724A1">
            <w:pPr>
              <w:pStyle w:val="ConsPlusNormal"/>
            </w:pP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top w:val="nil"/>
              <w:bottom w:val="nil"/>
            </w:tcBorders>
          </w:tcPr>
          <w:p w:rsidR="000724A1" w:rsidRDefault="000724A1" w:rsidP="000724A1">
            <w:pPr>
              <w:pStyle w:val="ConsPlusNormal"/>
            </w:pPr>
            <w:r>
              <w:t>- стыковой шов</w:t>
            </w:r>
          </w:p>
        </w:tc>
        <w:tc>
          <w:tcPr>
            <w:tcW w:w="1474" w:type="dxa"/>
            <w:tcBorders>
              <w:top w:val="nil"/>
              <w:bottom w:val="nil"/>
            </w:tcBorders>
            <w:vAlign w:val="bottom"/>
          </w:tcPr>
          <w:p w:rsidR="000724A1" w:rsidRDefault="000724A1" w:rsidP="000724A1">
            <w:pPr>
              <w:pStyle w:val="ConsPlusNormal"/>
              <w:jc w:val="center"/>
            </w:pPr>
            <w:r>
              <w:rPr>
                <w:i/>
              </w:rPr>
              <w:t>h</w:t>
            </w:r>
            <w:r>
              <w:t xml:space="preserve"> &lt;= 0,2</w:t>
            </w:r>
            <w:r>
              <w:rPr>
                <w:i/>
              </w:rPr>
              <w:t>S</w:t>
            </w:r>
          </w:p>
        </w:tc>
        <w:tc>
          <w:tcPr>
            <w:tcW w:w="1474" w:type="dxa"/>
            <w:tcBorders>
              <w:top w:val="nil"/>
              <w:bottom w:val="nil"/>
            </w:tcBorders>
            <w:vAlign w:val="bottom"/>
          </w:tcPr>
          <w:p w:rsidR="000724A1" w:rsidRDefault="000724A1" w:rsidP="000724A1">
            <w:pPr>
              <w:pStyle w:val="ConsPlusNormal"/>
              <w:jc w:val="center"/>
            </w:pPr>
            <w:r>
              <w:rPr>
                <w:i/>
              </w:rPr>
              <w:t>h</w:t>
            </w:r>
            <w:r>
              <w:t xml:space="preserve"> &lt;= 0,25</w:t>
            </w:r>
            <w:r>
              <w:rPr>
                <w:i/>
              </w:rPr>
              <w:t>S</w:t>
            </w:r>
          </w:p>
        </w:tc>
        <w:tc>
          <w:tcPr>
            <w:tcW w:w="1430" w:type="dxa"/>
            <w:tcBorders>
              <w:top w:val="nil"/>
              <w:bottom w:val="nil"/>
            </w:tcBorders>
            <w:vAlign w:val="bottom"/>
          </w:tcPr>
          <w:p w:rsidR="000724A1" w:rsidRDefault="000724A1" w:rsidP="000724A1">
            <w:pPr>
              <w:pStyle w:val="ConsPlusNormal"/>
              <w:jc w:val="center"/>
            </w:pPr>
            <w:r>
              <w:rPr>
                <w:i/>
              </w:rPr>
              <w:t>h</w:t>
            </w:r>
            <w:r>
              <w:t xml:space="preserve"> &lt;= 0,3</w:t>
            </w:r>
            <w:r>
              <w:rPr>
                <w:i/>
              </w:rPr>
              <w:t>S</w:t>
            </w: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top w:val="nil"/>
              <w:bottom w:val="nil"/>
            </w:tcBorders>
          </w:tcPr>
          <w:p w:rsidR="000724A1" w:rsidRDefault="000724A1" w:rsidP="000724A1">
            <w:pPr>
              <w:pStyle w:val="ConsPlusNormal"/>
            </w:pPr>
            <w:r>
              <w:t>- угловой шов</w:t>
            </w:r>
          </w:p>
        </w:tc>
        <w:tc>
          <w:tcPr>
            <w:tcW w:w="1474" w:type="dxa"/>
            <w:tcBorders>
              <w:top w:val="nil"/>
              <w:bottom w:val="nil"/>
            </w:tcBorders>
            <w:vAlign w:val="bottom"/>
          </w:tcPr>
          <w:p w:rsidR="000724A1" w:rsidRDefault="000724A1" w:rsidP="000724A1">
            <w:pPr>
              <w:pStyle w:val="ConsPlusNormal"/>
              <w:jc w:val="center"/>
            </w:pPr>
            <w:r>
              <w:rPr>
                <w:i/>
              </w:rPr>
              <w:t>h</w:t>
            </w:r>
            <w:r>
              <w:t xml:space="preserve"> &lt;= 0,2</w:t>
            </w:r>
            <w:r>
              <w:rPr>
                <w:i/>
              </w:rPr>
              <w:t>K</w:t>
            </w:r>
          </w:p>
        </w:tc>
        <w:tc>
          <w:tcPr>
            <w:tcW w:w="1474" w:type="dxa"/>
            <w:tcBorders>
              <w:top w:val="nil"/>
              <w:bottom w:val="nil"/>
            </w:tcBorders>
            <w:vAlign w:val="bottom"/>
          </w:tcPr>
          <w:p w:rsidR="000724A1" w:rsidRDefault="000724A1" w:rsidP="000724A1">
            <w:pPr>
              <w:pStyle w:val="ConsPlusNormal"/>
              <w:jc w:val="center"/>
            </w:pPr>
            <w:r>
              <w:rPr>
                <w:i/>
              </w:rPr>
              <w:t>h</w:t>
            </w:r>
            <w:r>
              <w:t xml:space="preserve"> &lt;= 0,25</w:t>
            </w:r>
            <w:r>
              <w:rPr>
                <w:i/>
              </w:rPr>
              <w:t>K</w:t>
            </w:r>
          </w:p>
        </w:tc>
        <w:tc>
          <w:tcPr>
            <w:tcW w:w="1430" w:type="dxa"/>
            <w:tcBorders>
              <w:top w:val="nil"/>
              <w:bottom w:val="nil"/>
            </w:tcBorders>
            <w:vAlign w:val="bottom"/>
          </w:tcPr>
          <w:p w:rsidR="000724A1" w:rsidRDefault="000724A1" w:rsidP="000724A1">
            <w:pPr>
              <w:pStyle w:val="ConsPlusNormal"/>
              <w:jc w:val="center"/>
            </w:pPr>
            <w:r>
              <w:rPr>
                <w:i/>
              </w:rPr>
              <w:t>h</w:t>
            </w:r>
            <w:r>
              <w:t xml:space="preserve"> &lt;= 0,3</w:t>
            </w:r>
            <w:r>
              <w:rPr>
                <w:i/>
              </w:rPr>
              <w:t>K</w:t>
            </w:r>
          </w:p>
        </w:tc>
      </w:tr>
      <w:tr w:rsidR="000724A1" w:rsidTr="000724A1">
        <w:tc>
          <w:tcPr>
            <w:tcW w:w="1928" w:type="dxa"/>
            <w:vMerge/>
          </w:tcPr>
          <w:p w:rsidR="000724A1" w:rsidRDefault="000724A1" w:rsidP="000724A1">
            <w:pPr>
              <w:pStyle w:val="ConsPlusNormal"/>
            </w:pPr>
          </w:p>
        </w:tc>
        <w:tc>
          <w:tcPr>
            <w:tcW w:w="2721" w:type="dxa"/>
            <w:tcBorders>
              <w:top w:val="nil"/>
            </w:tcBorders>
          </w:tcPr>
          <w:p w:rsidR="000724A1" w:rsidRDefault="000724A1" w:rsidP="000724A1">
            <w:pPr>
              <w:pStyle w:val="ConsPlusNormal"/>
            </w:pPr>
            <w:r>
              <w:t>Максимальный размер газовой полости или свища, мм</w:t>
            </w:r>
          </w:p>
        </w:tc>
        <w:tc>
          <w:tcPr>
            <w:tcW w:w="1474" w:type="dxa"/>
            <w:tcBorders>
              <w:top w:val="nil"/>
            </w:tcBorders>
            <w:vAlign w:val="bottom"/>
          </w:tcPr>
          <w:p w:rsidR="000724A1" w:rsidRDefault="000724A1" w:rsidP="000724A1">
            <w:pPr>
              <w:pStyle w:val="ConsPlusNormal"/>
              <w:jc w:val="center"/>
            </w:pPr>
            <w:r>
              <w:t>2</w:t>
            </w:r>
          </w:p>
        </w:tc>
        <w:tc>
          <w:tcPr>
            <w:tcW w:w="1474" w:type="dxa"/>
            <w:tcBorders>
              <w:top w:val="nil"/>
            </w:tcBorders>
            <w:vAlign w:val="bottom"/>
          </w:tcPr>
          <w:p w:rsidR="000724A1" w:rsidRDefault="000724A1" w:rsidP="000724A1">
            <w:pPr>
              <w:pStyle w:val="ConsPlusNormal"/>
              <w:jc w:val="center"/>
            </w:pPr>
            <w:r>
              <w:t>3</w:t>
            </w:r>
          </w:p>
        </w:tc>
        <w:tc>
          <w:tcPr>
            <w:tcW w:w="1430" w:type="dxa"/>
            <w:tcBorders>
              <w:top w:val="nil"/>
            </w:tcBorders>
            <w:vAlign w:val="bottom"/>
          </w:tcPr>
          <w:p w:rsidR="000724A1" w:rsidRDefault="000724A1" w:rsidP="000724A1">
            <w:pPr>
              <w:pStyle w:val="ConsPlusNormal"/>
              <w:jc w:val="center"/>
            </w:pPr>
            <w:r>
              <w:t>4</w:t>
            </w:r>
          </w:p>
        </w:tc>
      </w:tr>
      <w:tr w:rsidR="000724A1" w:rsidTr="000724A1">
        <w:tc>
          <w:tcPr>
            <w:tcW w:w="1928" w:type="dxa"/>
            <w:vMerge w:val="restart"/>
          </w:tcPr>
          <w:p w:rsidR="000724A1" w:rsidRDefault="000724A1" w:rsidP="000724A1">
            <w:pPr>
              <w:pStyle w:val="ConsPlusNormal"/>
            </w:pPr>
            <w:r>
              <w:lastRenderedPageBreak/>
              <w:t>5 Шлаковые включения</w:t>
            </w:r>
          </w:p>
        </w:tc>
        <w:tc>
          <w:tcPr>
            <w:tcW w:w="2721" w:type="dxa"/>
          </w:tcPr>
          <w:p w:rsidR="000724A1" w:rsidRDefault="000724A1" w:rsidP="000724A1">
            <w:pPr>
              <w:pStyle w:val="ConsPlusNormal"/>
            </w:pPr>
            <w:r>
              <w:t>Длинные дефекты</w:t>
            </w:r>
          </w:p>
        </w:tc>
        <w:tc>
          <w:tcPr>
            <w:tcW w:w="4378" w:type="dxa"/>
            <w:gridSpan w:val="3"/>
            <w:vAlign w:val="center"/>
          </w:tcPr>
          <w:p w:rsidR="000724A1" w:rsidRDefault="000724A1" w:rsidP="000724A1">
            <w:pPr>
              <w:pStyle w:val="ConsPlusNormal"/>
              <w:jc w:val="center"/>
            </w:pPr>
            <w:r>
              <w:t>Не допускаются</w:t>
            </w: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bottom w:val="nil"/>
            </w:tcBorders>
          </w:tcPr>
          <w:p w:rsidR="000724A1" w:rsidRDefault="000724A1" w:rsidP="000724A1">
            <w:pPr>
              <w:pStyle w:val="ConsPlusNormal"/>
            </w:pPr>
            <w:r>
              <w:t>Короткие дефекты:</w:t>
            </w:r>
          </w:p>
        </w:tc>
        <w:tc>
          <w:tcPr>
            <w:tcW w:w="1474" w:type="dxa"/>
            <w:tcBorders>
              <w:bottom w:val="nil"/>
            </w:tcBorders>
          </w:tcPr>
          <w:p w:rsidR="000724A1" w:rsidRDefault="000724A1" w:rsidP="000724A1">
            <w:pPr>
              <w:pStyle w:val="ConsPlusNormal"/>
            </w:pPr>
          </w:p>
        </w:tc>
        <w:tc>
          <w:tcPr>
            <w:tcW w:w="1474" w:type="dxa"/>
            <w:tcBorders>
              <w:bottom w:val="nil"/>
            </w:tcBorders>
          </w:tcPr>
          <w:p w:rsidR="000724A1" w:rsidRDefault="000724A1" w:rsidP="000724A1">
            <w:pPr>
              <w:pStyle w:val="ConsPlusNormal"/>
            </w:pPr>
          </w:p>
        </w:tc>
        <w:tc>
          <w:tcPr>
            <w:tcW w:w="1430" w:type="dxa"/>
            <w:tcBorders>
              <w:bottom w:val="nil"/>
            </w:tcBorders>
          </w:tcPr>
          <w:p w:rsidR="000724A1" w:rsidRDefault="000724A1" w:rsidP="000724A1">
            <w:pPr>
              <w:pStyle w:val="ConsPlusNormal"/>
            </w:pP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top w:val="nil"/>
              <w:bottom w:val="nil"/>
            </w:tcBorders>
          </w:tcPr>
          <w:p w:rsidR="000724A1" w:rsidRDefault="000724A1" w:rsidP="000724A1">
            <w:pPr>
              <w:pStyle w:val="ConsPlusNormal"/>
            </w:pPr>
            <w:r>
              <w:t>- стыковой шов</w:t>
            </w:r>
          </w:p>
        </w:tc>
        <w:tc>
          <w:tcPr>
            <w:tcW w:w="1474" w:type="dxa"/>
            <w:tcBorders>
              <w:top w:val="nil"/>
              <w:bottom w:val="nil"/>
            </w:tcBorders>
            <w:vAlign w:val="bottom"/>
          </w:tcPr>
          <w:p w:rsidR="000724A1" w:rsidRDefault="000724A1" w:rsidP="000724A1">
            <w:pPr>
              <w:pStyle w:val="ConsPlusNormal"/>
              <w:jc w:val="center"/>
            </w:pPr>
            <w:r>
              <w:rPr>
                <w:i/>
              </w:rPr>
              <w:t>h</w:t>
            </w:r>
            <w:r>
              <w:t xml:space="preserve"> &lt;= 0,2</w:t>
            </w:r>
            <w:r>
              <w:rPr>
                <w:i/>
              </w:rPr>
              <w:t>S</w:t>
            </w:r>
          </w:p>
        </w:tc>
        <w:tc>
          <w:tcPr>
            <w:tcW w:w="1474" w:type="dxa"/>
            <w:tcBorders>
              <w:top w:val="nil"/>
              <w:bottom w:val="nil"/>
            </w:tcBorders>
            <w:vAlign w:val="bottom"/>
          </w:tcPr>
          <w:p w:rsidR="000724A1" w:rsidRDefault="000724A1" w:rsidP="000724A1">
            <w:pPr>
              <w:pStyle w:val="ConsPlusNormal"/>
              <w:jc w:val="center"/>
            </w:pPr>
            <w:r>
              <w:rPr>
                <w:i/>
              </w:rPr>
              <w:t>h</w:t>
            </w:r>
            <w:r>
              <w:t xml:space="preserve"> &lt;= 0,25</w:t>
            </w:r>
            <w:r>
              <w:rPr>
                <w:i/>
              </w:rPr>
              <w:t>S</w:t>
            </w:r>
          </w:p>
        </w:tc>
        <w:tc>
          <w:tcPr>
            <w:tcW w:w="1430" w:type="dxa"/>
            <w:tcBorders>
              <w:top w:val="nil"/>
              <w:bottom w:val="nil"/>
            </w:tcBorders>
            <w:vAlign w:val="bottom"/>
          </w:tcPr>
          <w:p w:rsidR="000724A1" w:rsidRDefault="000724A1" w:rsidP="000724A1">
            <w:pPr>
              <w:pStyle w:val="ConsPlusNormal"/>
              <w:jc w:val="center"/>
            </w:pPr>
            <w:r>
              <w:rPr>
                <w:i/>
              </w:rPr>
              <w:t>h</w:t>
            </w:r>
            <w:r>
              <w:t xml:space="preserve"> &lt;= 0,3</w:t>
            </w:r>
            <w:r>
              <w:rPr>
                <w:i/>
              </w:rPr>
              <w:t>S</w:t>
            </w: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tcBorders>
              <w:top w:val="nil"/>
              <w:bottom w:val="nil"/>
            </w:tcBorders>
          </w:tcPr>
          <w:p w:rsidR="000724A1" w:rsidRDefault="000724A1" w:rsidP="000724A1">
            <w:pPr>
              <w:pStyle w:val="ConsPlusNormal"/>
            </w:pPr>
            <w:r>
              <w:t>- угловой шов</w:t>
            </w:r>
          </w:p>
        </w:tc>
        <w:tc>
          <w:tcPr>
            <w:tcW w:w="1474" w:type="dxa"/>
            <w:tcBorders>
              <w:top w:val="nil"/>
              <w:bottom w:val="nil"/>
            </w:tcBorders>
            <w:vAlign w:val="bottom"/>
          </w:tcPr>
          <w:p w:rsidR="000724A1" w:rsidRDefault="000724A1" w:rsidP="000724A1">
            <w:pPr>
              <w:pStyle w:val="ConsPlusNormal"/>
              <w:jc w:val="center"/>
            </w:pPr>
            <w:r>
              <w:rPr>
                <w:i/>
              </w:rPr>
              <w:t>h</w:t>
            </w:r>
            <w:r>
              <w:t xml:space="preserve"> &lt;= 0,2</w:t>
            </w:r>
            <w:r>
              <w:rPr>
                <w:i/>
              </w:rPr>
              <w:t>K</w:t>
            </w:r>
          </w:p>
        </w:tc>
        <w:tc>
          <w:tcPr>
            <w:tcW w:w="1474" w:type="dxa"/>
            <w:tcBorders>
              <w:top w:val="nil"/>
              <w:bottom w:val="nil"/>
            </w:tcBorders>
            <w:vAlign w:val="bottom"/>
          </w:tcPr>
          <w:p w:rsidR="000724A1" w:rsidRDefault="000724A1" w:rsidP="000724A1">
            <w:pPr>
              <w:pStyle w:val="ConsPlusNormal"/>
              <w:jc w:val="center"/>
            </w:pPr>
            <w:r>
              <w:rPr>
                <w:i/>
              </w:rPr>
              <w:t>h</w:t>
            </w:r>
            <w:r>
              <w:t xml:space="preserve"> &lt;= 0,25</w:t>
            </w:r>
            <w:r>
              <w:rPr>
                <w:i/>
              </w:rPr>
              <w:t>K</w:t>
            </w:r>
          </w:p>
        </w:tc>
        <w:tc>
          <w:tcPr>
            <w:tcW w:w="1430" w:type="dxa"/>
            <w:tcBorders>
              <w:top w:val="nil"/>
              <w:bottom w:val="nil"/>
            </w:tcBorders>
            <w:vAlign w:val="bottom"/>
          </w:tcPr>
          <w:p w:rsidR="000724A1" w:rsidRDefault="000724A1" w:rsidP="000724A1">
            <w:pPr>
              <w:pStyle w:val="ConsPlusNormal"/>
              <w:jc w:val="center"/>
            </w:pPr>
            <w:r>
              <w:rPr>
                <w:i/>
              </w:rPr>
              <w:t>h</w:t>
            </w:r>
            <w:r>
              <w:t xml:space="preserve"> &lt;= 0,3</w:t>
            </w:r>
            <w:r>
              <w:rPr>
                <w:i/>
              </w:rPr>
              <w:t>K</w:t>
            </w:r>
          </w:p>
        </w:tc>
      </w:tr>
      <w:tr w:rsidR="000724A1" w:rsidTr="000724A1">
        <w:tc>
          <w:tcPr>
            <w:tcW w:w="1928" w:type="dxa"/>
            <w:vMerge/>
          </w:tcPr>
          <w:p w:rsidR="000724A1" w:rsidRDefault="000724A1" w:rsidP="000724A1">
            <w:pPr>
              <w:pStyle w:val="ConsPlusNormal"/>
            </w:pPr>
          </w:p>
        </w:tc>
        <w:tc>
          <w:tcPr>
            <w:tcW w:w="2721" w:type="dxa"/>
            <w:tcBorders>
              <w:top w:val="nil"/>
            </w:tcBorders>
          </w:tcPr>
          <w:p w:rsidR="000724A1" w:rsidRDefault="000724A1" w:rsidP="000724A1">
            <w:pPr>
              <w:pStyle w:val="ConsPlusNormal"/>
            </w:pPr>
            <w:r>
              <w:t>Максимальный размер включения, мм</w:t>
            </w:r>
          </w:p>
        </w:tc>
        <w:tc>
          <w:tcPr>
            <w:tcW w:w="1474" w:type="dxa"/>
            <w:tcBorders>
              <w:top w:val="nil"/>
            </w:tcBorders>
            <w:vAlign w:val="bottom"/>
          </w:tcPr>
          <w:p w:rsidR="000724A1" w:rsidRDefault="000724A1" w:rsidP="000724A1">
            <w:pPr>
              <w:pStyle w:val="ConsPlusNormal"/>
              <w:jc w:val="center"/>
            </w:pPr>
            <w:r>
              <w:t>2</w:t>
            </w:r>
          </w:p>
        </w:tc>
        <w:tc>
          <w:tcPr>
            <w:tcW w:w="1474" w:type="dxa"/>
            <w:tcBorders>
              <w:top w:val="nil"/>
            </w:tcBorders>
            <w:vAlign w:val="bottom"/>
          </w:tcPr>
          <w:p w:rsidR="000724A1" w:rsidRDefault="000724A1" w:rsidP="000724A1">
            <w:pPr>
              <w:pStyle w:val="ConsPlusNormal"/>
              <w:jc w:val="center"/>
            </w:pPr>
            <w:r>
              <w:t>3</w:t>
            </w:r>
          </w:p>
        </w:tc>
        <w:tc>
          <w:tcPr>
            <w:tcW w:w="1430" w:type="dxa"/>
            <w:tcBorders>
              <w:top w:val="nil"/>
            </w:tcBorders>
            <w:vAlign w:val="bottom"/>
          </w:tcPr>
          <w:p w:rsidR="000724A1" w:rsidRDefault="000724A1" w:rsidP="000724A1">
            <w:pPr>
              <w:pStyle w:val="ConsPlusNormal"/>
              <w:jc w:val="center"/>
            </w:pPr>
            <w:r>
              <w:t>4</w:t>
            </w:r>
          </w:p>
        </w:tc>
      </w:tr>
      <w:tr w:rsidR="000724A1" w:rsidTr="000724A1">
        <w:tc>
          <w:tcPr>
            <w:tcW w:w="1928" w:type="dxa"/>
          </w:tcPr>
          <w:p w:rsidR="000724A1" w:rsidRDefault="000724A1" w:rsidP="000724A1">
            <w:pPr>
              <w:pStyle w:val="ConsPlusNormal"/>
            </w:pPr>
            <w:r>
              <w:t>6 Включения меди, вольфрама и другого металла</w:t>
            </w:r>
          </w:p>
        </w:tc>
        <w:tc>
          <w:tcPr>
            <w:tcW w:w="2721" w:type="dxa"/>
            <w:vAlign w:val="center"/>
          </w:tcPr>
          <w:p w:rsidR="000724A1" w:rsidRDefault="000724A1" w:rsidP="000724A1">
            <w:pPr>
              <w:pStyle w:val="ConsPlusNormal"/>
            </w:pPr>
            <w:r>
              <w:t>Инородные металлические включения</w:t>
            </w:r>
          </w:p>
        </w:tc>
        <w:tc>
          <w:tcPr>
            <w:tcW w:w="4378" w:type="dxa"/>
            <w:gridSpan w:val="3"/>
            <w:vAlign w:val="center"/>
          </w:tcPr>
          <w:p w:rsidR="000724A1" w:rsidRDefault="000724A1" w:rsidP="000724A1">
            <w:pPr>
              <w:pStyle w:val="ConsPlusNormal"/>
              <w:jc w:val="center"/>
            </w:pPr>
            <w:r>
              <w:t>Не допускаются</w:t>
            </w:r>
          </w:p>
        </w:tc>
      </w:tr>
      <w:tr w:rsidR="000724A1" w:rsidTr="000724A1">
        <w:tc>
          <w:tcPr>
            <w:tcW w:w="1928" w:type="dxa"/>
            <w:vMerge w:val="restart"/>
          </w:tcPr>
          <w:p w:rsidR="000724A1" w:rsidRDefault="000724A1" w:rsidP="000724A1">
            <w:pPr>
              <w:pStyle w:val="ConsPlusNormal"/>
            </w:pPr>
            <w:r>
              <w:t xml:space="preserve">7 </w:t>
            </w:r>
            <w:proofErr w:type="spellStart"/>
            <w:r>
              <w:t>Непровары</w:t>
            </w:r>
            <w:proofErr w:type="spellEnd"/>
            <w:r>
              <w:t xml:space="preserve"> и </w:t>
            </w:r>
            <w:proofErr w:type="spellStart"/>
            <w:r>
              <w:t>несплавления</w:t>
            </w:r>
            <w:proofErr w:type="spellEnd"/>
          </w:p>
        </w:tc>
        <w:tc>
          <w:tcPr>
            <w:tcW w:w="2721" w:type="dxa"/>
          </w:tcPr>
          <w:p w:rsidR="000724A1" w:rsidRDefault="000724A1" w:rsidP="000724A1">
            <w:pPr>
              <w:pStyle w:val="ConsPlusNormal"/>
            </w:pPr>
            <w:r>
              <w:t>Длинные дефекты</w:t>
            </w:r>
          </w:p>
        </w:tc>
        <w:tc>
          <w:tcPr>
            <w:tcW w:w="4378" w:type="dxa"/>
            <w:gridSpan w:val="3"/>
            <w:vAlign w:val="center"/>
          </w:tcPr>
          <w:p w:rsidR="000724A1" w:rsidRDefault="000724A1" w:rsidP="000724A1">
            <w:pPr>
              <w:pStyle w:val="ConsPlusNormal"/>
              <w:jc w:val="center"/>
            </w:pPr>
            <w:r>
              <w:t>Не допускаются</w:t>
            </w:r>
          </w:p>
        </w:tc>
      </w:tr>
      <w:tr w:rsidR="000724A1" w:rsidRPr="005472AC" w:rsidTr="000724A1">
        <w:tc>
          <w:tcPr>
            <w:tcW w:w="1928" w:type="dxa"/>
            <w:vMerge/>
          </w:tcPr>
          <w:p w:rsidR="000724A1" w:rsidRDefault="000724A1" w:rsidP="000724A1">
            <w:pPr>
              <w:pStyle w:val="ConsPlusNormal"/>
            </w:pPr>
          </w:p>
        </w:tc>
        <w:tc>
          <w:tcPr>
            <w:tcW w:w="2721" w:type="dxa"/>
          </w:tcPr>
          <w:p w:rsidR="000724A1" w:rsidRDefault="000724A1" w:rsidP="000724A1">
            <w:pPr>
              <w:pStyle w:val="ConsPlusNormal"/>
            </w:pPr>
            <w:r>
              <w:t xml:space="preserve">Короткие </w:t>
            </w:r>
            <w:proofErr w:type="spellStart"/>
            <w:r>
              <w:t>непровары</w:t>
            </w:r>
            <w:proofErr w:type="spellEnd"/>
            <w:r>
              <w:t>:</w:t>
            </w:r>
          </w:p>
          <w:p w:rsidR="000724A1" w:rsidRDefault="000724A1" w:rsidP="000724A1">
            <w:pPr>
              <w:pStyle w:val="ConsPlusNormal"/>
            </w:pPr>
            <w:r>
              <w:t>- стыковой шов</w:t>
            </w:r>
          </w:p>
          <w:p w:rsidR="000724A1" w:rsidRDefault="000724A1" w:rsidP="000724A1">
            <w:pPr>
              <w:pStyle w:val="ConsPlusNormal"/>
            </w:pPr>
            <w:r>
              <w:t>- угловой шов</w:t>
            </w:r>
          </w:p>
        </w:tc>
        <w:tc>
          <w:tcPr>
            <w:tcW w:w="2948" w:type="dxa"/>
            <w:gridSpan w:val="2"/>
            <w:vAlign w:val="center"/>
          </w:tcPr>
          <w:p w:rsidR="000724A1" w:rsidRDefault="000724A1" w:rsidP="000724A1">
            <w:pPr>
              <w:pStyle w:val="ConsPlusNormal"/>
              <w:jc w:val="center"/>
            </w:pPr>
            <w:r>
              <w:t>Не допускаются</w:t>
            </w:r>
          </w:p>
        </w:tc>
        <w:tc>
          <w:tcPr>
            <w:tcW w:w="1430" w:type="dxa"/>
          </w:tcPr>
          <w:p w:rsidR="000724A1" w:rsidRPr="00AF1F99" w:rsidRDefault="000724A1" w:rsidP="000724A1">
            <w:pPr>
              <w:pStyle w:val="ConsPlusNormal"/>
              <w:jc w:val="center"/>
              <w:rPr>
                <w:lang w:val="en-US"/>
              </w:rPr>
            </w:pPr>
            <w:r w:rsidRPr="00AF1F99">
              <w:rPr>
                <w:i/>
                <w:lang w:val="en-US"/>
              </w:rPr>
              <w:t>h</w:t>
            </w:r>
            <w:r w:rsidRPr="00AF1F99">
              <w:rPr>
                <w:lang w:val="en-US"/>
              </w:rPr>
              <w:t xml:space="preserve"> &lt;= 0,1</w:t>
            </w:r>
            <w:r w:rsidRPr="00AF1F99">
              <w:rPr>
                <w:i/>
                <w:lang w:val="en-US"/>
              </w:rPr>
              <w:t>S</w:t>
            </w:r>
          </w:p>
          <w:p w:rsidR="000724A1" w:rsidRPr="00AF1F99" w:rsidRDefault="000724A1" w:rsidP="000724A1">
            <w:pPr>
              <w:pStyle w:val="ConsPlusNormal"/>
              <w:jc w:val="center"/>
              <w:rPr>
                <w:lang w:val="en-US"/>
              </w:rPr>
            </w:pPr>
            <w:r w:rsidRPr="00AF1F99">
              <w:rPr>
                <w:i/>
                <w:lang w:val="en-US"/>
              </w:rPr>
              <w:t>h</w:t>
            </w:r>
            <w:r w:rsidRPr="00AF1F99">
              <w:rPr>
                <w:lang w:val="en-US"/>
              </w:rPr>
              <w:t xml:space="preserve"> &lt;= 0,1</w:t>
            </w:r>
            <w:r w:rsidRPr="00AF1F99">
              <w:rPr>
                <w:i/>
                <w:lang w:val="en-US"/>
              </w:rPr>
              <w:t>K</w:t>
            </w:r>
          </w:p>
          <w:p w:rsidR="000724A1" w:rsidRPr="00AF1F99" w:rsidRDefault="000724A1" w:rsidP="000724A1">
            <w:pPr>
              <w:pStyle w:val="ConsPlusNormal"/>
              <w:jc w:val="center"/>
              <w:rPr>
                <w:lang w:val="en-US"/>
              </w:rPr>
            </w:pPr>
            <w:r>
              <w:t>Макс</w:t>
            </w:r>
            <w:r w:rsidRPr="00AF1F99">
              <w:rPr>
                <w:lang w:val="en-US"/>
              </w:rPr>
              <w:t xml:space="preserve">. 2 </w:t>
            </w:r>
            <w:r>
              <w:t>мм</w:t>
            </w:r>
          </w:p>
          <w:p w:rsidR="000724A1" w:rsidRPr="00AF1F99" w:rsidRDefault="000724A1" w:rsidP="000724A1">
            <w:pPr>
              <w:pStyle w:val="ConsPlusNormal"/>
              <w:jc w:val="center"/>
              <w:rPr>
                <w:lang w:val="en-US"/>
              </w:rPr>
            </w:pPr>
            <w:r w:rsidRPr="00AF1F99">
              <w:rPr>
                <w:i/>
                <w:lang w:val="en-US"/>
              </w:rPr>
              <w:t>L</w:t>
            </w:r>
            <w:r w:rsidRPr="00AF1F99">
              <w:rPr>
                <w:lang w:val="en-US"/>
              </w:rPr>
              <w:t xml:space="preserve"> &gt;= 12</w:t>
            </w:r>
            <w:r w:rsidRPr="00AF1F99">
              <w:rPr>
                <w:i/>
                <w:lang w:val="en-US"/>
              </w:rPr>
              <w:t>t</w:t>
            </w:r>
          </w:p>
        </w:tc>
      </w:tr>
      <w:tr w:rsidR="000724A1" w:rsidTr="000724A1">
        <w:tc>
          <w:tcPr>
            <w:tcW w:w="1928" w:type="dxa"/>
            <w:vMerge/>
          </w:tcPr>
          <w:p w:rsidR="000724A1" w:rsidRPr="00AF1F99" w:rsidRDefault="000724A1" w:rsidP="000724A1">
            <w:pPr>
              <w:pStyle w:val="ConsPlusNormal"/>
              <w:rPr>
                <w:lang w:val="en-US"/>
              </w:rPr>
            </w:pPr>
          </w:p>
        </w:tc>
        <w:tc>
          <w:tcPr>
            <w:tcW w:w="2721" w:type="dxa"/>
          </w:tcPr>
          <w:p w:rsidR="000724A1" w:rsidRDefault="000724A1" w:rsidP="000724A1">
            <w:pPr>
              <w:pStyle w:val="ConsPlusNormal"/>
            </w:pPr>
            <w:proofErr w:type="spellStart"/>
            <w:r>
              <w:t>Несплавления</w:t>
            </w:r>
            <w:proofErr w:type="spellEnd"/>
          </w:p>
        </w:tc>
        <w:tc>
          <w:tcPr>
            <w:tcW w:w="4378" w:type="dxa"/>
            <w:gridSpan w:val="3"/>
            <w:vAlign w:val="center"/>
          </w:tcPr>
          <w:p w:rsidR="000724A1" w:rsidRDefault="000724A1" w:rsidP="000724A1">
            <w:pPr>
              <w:pStyle w:val="ConsPlusNormal"/>
              <w:jc w:val="center"/>
            </w:pPr>
            <w:r>
              <w:t>Не допускаются</w:t>
            </w:r>
          </w:p>
        </w:tc>
      </w:tr>
      <w:tr w:rsidR="000724A1" w:rsidTr="000724A1">
        <w:tc>
          <w:tcPr>
            <w:tcW w:w="1928" w:type="dxa"/>
            <w:vMerge w:val="restart"/>
          </w:tcPr>
          <w:p w:rsidR="000724A1" w:rsidRDefault="000724A1" w:rsidP="000724A1">
            <w:pPr>
              <w:pStyle w:val="ConsPlusNormal"/>
            </w:pPr>
            <w:r>
              <w:t xml:space="preserve">8 </w:t>
            </w:r>
            <w:proofErr w:type="spellStart"/>
            <w:r>
              <w:t>Непровар</w:t>
            </w:r>
            <w:proofErr w:type="spellEnd"/>
            <w:r>
              <w:t xml:space="preserve"> (неполное проплавление)</w:t>
            </w:r>
          </w:p>
        </w:tc>
        <w:tc>
          <w:tcPr>
            <w:tcW w:w="2721" w:type="dxa"/>
            <w:vMerge w:val="restart"/>
          </w:tcPr>
          <w:p w:rsidR="000724A1" w:rsidRDefault="000724A1" w:rsidP="000724A1">
            <w:pPr>
              <w:pStyle w:val="ConsPlusNormal"/>
              <w:jc w:val="center"/>
            </w:pPr>
            <w:r>
              <w:rPr>
                <w:noProof/>
                <w:position w:val="-205"/>
              </w:rPr>
              <w:drawing>
                <wp:inline distT="0" distB="0" distL="0" distR="0" wp14:anchorId="24DCA5E2" wp14:editId="3FD48DE4">
                  <wp:extent cx="1371600" cy="2752725"/>
                  <wp:effectExtent l="0" t="0" r="0" b="9525"/>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600" cy="2752725"/>
                          </a:xfrm>
                          <a:prstGeom prst="rect">
                            <a:avLst/>
                          </a:prstGeom>
                          <a:noFill/>
                          <a:ln>
                            <a:noFill/>
                          </a:ln>
                        </pic:spPr>
                      </pic:pic>
                    </a:graphicData>
                  </a:graphic>
                </wp:inline>
              </w:drawing>
            </w:r>
          </w:p>
        </w:tc>
        <w:tc>
          <w:tcPr>
            <w:tcW w:w="1474" w:type="dxa"/>
            <w:vMerge w:val="restart"/>
            <w:vAlign w:val="center"/>
          </w:tcPr>
          <w:p w:rsidR="000724A1" w:rsidRDefault="000724A1" w:rsidP="000724A1">
            <w:pPr>
              <w:pStyle w:val="ConsPlusNormal"/>
              <w:jc w:val="center"/>
            </w:pPr>
            <w:r>
              <w:t>Не допускаются</w:t>
            </w:r>
          </w:p>
        </w:tc>
        <w:tc>
          <w:tcPr>
            <w:tcW w:w="2904" w:type="dxa"/>
            <w:gridSpan w:val="2"/>
            <w:vAlign w:val="center"/>
          </w:tcPr>
          <w:p w:rsidR="000724A1" w:rsidRDefault="000724A1" w:rsidP="000724A1">
            <w:pPr>
              <w:pStyle w:val="ConsPlusNormal"/>
              <w:jc w:val="center"/>
            </w:pPr>
            <w:r>
              <w:t>Длинные дефекты не допускаются</w:t>
            </w:r>
          </w:p>
        </w:tc>
      </w:tr>
      <w:tr w:rsidR="000724A1" w:rsidTr="000724A1">
        <w:tc>
          <w:tcPr>
            <w:tcW w:w="1928" w:type="dxa"/>
            <w:vMerge/>
          </w:tcPr>
          <w:p w:rsidR="000724A1" w:rsidRDefault="000724A1" w:rsidP="000724A1">
            <w:pPr>
              <w:pStyle w:val="ConsPlusNormal"/>
            </w:pPr>
          </w:p>
        </w:tc>
        <w:tc>
          <w:tcPr>
            <w:tcW w:w="2721" w:type="dxa"/>
            <w:vMerge/>
          </w:tcPr>
          <w:p w:rsidR="000724A1" w:rsidRDefault="000724A1" w:rsidP="000724A1">
            <w:pPr>
              <w:pStyle w:val="ConsPlusNormal"/>
            </w:pPr>
          </w:p>
        </w:tc>
        <w:tc>
          <w:tcPr>
            <w:tcW w:w="1474" w:type="dxa"/>
            <w:vMerge/>
          </w:tcPr>
          <w:p w:rsidR="000724A1" w:rsidRDefault="000724A1" w:rsidP="000724A1">
            <w:pPr>
              <w:pStyle w:val="ConsPlusNormal"/>
            </w:pPr>
          </w:p>
        </w:tc>
        <w:tc>
          <w:tcPr>
            <w:tcW w:w="2904" w:type="dxa"/>
            <w:gridSpan w:val="2"/>
            <w:vAlign w:val="center"/>
          </w:tcPr>
          <w:p w:rsidR="000724A1" w:rsidRDefault="000724A1" w:rsidP="000724A1">
            <w:pPr>
              <w:pStyle w:val="ConsPlusNormal"/>
              <w:jc w:val="center"/>
            </w:pPr>
            <w:r>
              <w:t>Короткие дефекты:</w:t>
            </w:r>
          </w:p>
        </w:tc>
      </w:tr>
      <w:tr w:rsidR="000724A1" w:rsidTr="000724A1">
        <w:tc>
          <w:tcPr>
            <w:tcW w:w="1928" w:type="dxa"/>
            <w:vMerge/>
          </w:tcPr>
          <w:p w:rsidR="000724A1" w:rsidRDefault="000724A1" w:rsidP="000724A1">
            <w:pPr>
              <w:pStyle w:val="ConsPlusNormal"/>
            </w:pPr>
          </w:p>
        </w:tc>
        <w:tc>
          <w:tcPr>
            <w:tcW w:w="2721" w:type="dxa"/>
            <w:vMerge/>
          </w:tcPr>
          <w:p w:rsidR="000724A1" w:rsidRDefault="000724A1" w:rsidP="000724A1">
            <w:pPr>
              <w:pStyle w:val="ConsPlusNormal"/>
            </w:pPr>
          </w:p>
        </w:tc>
        <w:tc>
          <w:tcPr>
            <w:tcW w:w="1474" w:type="dxa"/>
            <w:vMerge/>
          </w:tcPr>
          <w:p w:rsidR="000724A1" w:rsidRDefault="000724A1" w:rsidP="000724A1">
            <w:pPr>
              <w:pStyle w:val="ConsPlusNormal"/>
            </w:pPr>
          </w:p>
        </w:tc>
        <w:tc>
          <w:tcPr>
            <w:tcW w:w="1474" w:type="dxa"/>
            <w:vAlign w:val="bottom"/>
          </w:tcPr>
          <w:p w:rsidR="000724A1" w:rsidRDefault="000724A1" w:rsidP="000724A1">
            <w:pPr>
              <w:pStyle w:val="ConsPlusNormal"/>
              <w:jc w:val="center"/>
            </w:pPr>
            <w:r>
              <w:rPr>
                <w:i/>
              </w:rPr>
              <w:t>h</w:t>
            </w:r>
            <w:r>
              <w:t xml:space="preserve"> &lt;= 0,1</w:t>
            </w:r>
            <w:r>
              <w:rPr>
                <w:i/>
              </w:rPr>
              <w:t>S</w:t>
            </w:r>
          </w:p>
          <w:p w:rsidR="000724A1" w:rsidRDefault="000724A1" w:rsidP="000724A1">
            <w:pPr>
              <w:pStyle w:val="ConsPlusNormal"/>
              <w:jc w:val="center"/>
            </w:pPr>
            <w:r>
              <w:t>Макс. 1,5 мм</w:t>
            </w:r>
          </w:p>
        </w:tc>
        <w:tc>
          <w:tcPr>
            <w:tcW w:w="1430" w:type="dxa"/>
            <w:vAlign w:val="bottom"/>
          </w:tcPr>
          <w:p w:rsidR="000724A1" w:rsidRDefault="000724A1" w:rsidP="000724A1">
            <w:pPr>
              <w:pStyle w:val="ConsPlusNormal"/>
              <w:jc w:val="center"/>
            </w:pPr>
            <w:r>
              <w:rPr>
                <w:i/>
              </w:rPr>
              <w:t>h</w:t>
            </w:r>
            <w:r>
              <w:t xml:space="preserve"> &lt;= 0,2</w:t>
            </w:r>
            <w:r>
              <w:rPr>
                <w:i/>
              </w:rPr>
              <w:t>S</w:t>
            </w:r>
          </w:p>
          <w:p w:rsidR="000724A1" w:rsidRDefault="000724A1" w:rsidP="000724A1">
            <w:pPr>
              <w:pStyle w:val="ConsPlusNormal"/>
              <w:jc w:val="center"/>
            </w:pPr>
            <w:r>
              <w:t>Макс. 2 мм</w:t>
            </w:r>
          </w:p>
        </w:tc>
      </w:tr>
      <w:tr w:rsidR="000724A1" w:rsidTr="000724A1">
        <w:tc>
          <w:tcPr>
            <w:tcW w:w="1928" w:type="dxa"/>
          </w:tcPr>
          <w:p w:rsidR="000724A1" w:rsidRDefault="000724A1" w:rsidP="000724A1">
            <w:pPr>
              <w:pStyle w:val="ConsPlusNormal"/>
            </w:pPr>
            <w:r>
              <w:t>9 Неудовлетворительный зазор в тавровом соединении</w:t>
            </w:r>
          </w:p>
        </w:tc>
        <w:tc>
          <w:tcPr>
            <w:tcW w:w="2721" w:type="dxa"/>
          </w:tcPr>
          <w:p w:rsidR="000724A1" w:rsidRDefault="000724A1" w:rsidP="000724A1">
            <w:pPr>
              <w:pStyle w:val="ConsPlusNormal"/>
            </w:pPr>
            <w:r>
              <w:t>Чрезмерный или недостаточный зазор между деталями</w:t>
            </w:r>
          </w:p>
          <w:p w:rsidR="000724A1" w:rsidRDefault="000724A1" w:rsidP="000724A1">
            <w:pPr>
              <w:pStyle w:val="ConsPlusNormal"/>
            </w:pPr>
          </w:p>
          <w:p w:rsidR="000724A1" w:rsidRDefault="000724A1" w:rsidP="000724A1">
            <w:pPr>
              <w:pStyle w:val="ConsPlusNormal"/>
              <w:jc w:val="center"/>
            </w:pPr>
            <w:r>
              <w:rPr>
                <w:noProof/>
                <w:position w:val="-74"/>
              </w:rPr>
              <w:lastRenderedPageBreak/>
              <w:drawing>
                <wp:inline distT="0" distB="0" distL="0" distR="0" wp14:anchorId="585445E8" wp14:editId="340ACC91">
                  <wp:extent cx="1649095" cy="109855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9095" cy="1098550"/>
                          </a:xfrm>
                          <a:prstGeom prst="rect">
                            <a:avLst/>
                          </a:prstGeom>
                          <a:noFill/>
                          <a:ln>
                            <a:noFill/>
                          </a:ln>
                        </pic:spPr>
                      </pic:pic>
                    </a:graphicData>
                  </a:graphic>
                </wp:inline>
              </w:drawing>
            </w:r>
          </w:p>
          <w:p w:rsidR="000724A1" w:rsidRDefault="000724A1" w:rsidP="000724A1">
            <w:pPr>
              <w:pStyle w:val="ConsPlusNormal"/>
            </w:pPr>
          </w:p>
          <w:p w:rsidR="000724A1" w:rsidRDefault="000724A1" w:rsidP="000724A1">
            <w:pPr>
              <w:pStyle w:val="ConsPlusNormal"/>
            </w:pPr>
            <w:r>
              <w:t>Превышение зазора в некоторых случаях может быть компенсировано увеличением катета шва</w:t>
            </w:r>
          </w:p>
        </w:tc>
        <w:tc>
          <w:tcPr>
            <w:tcW w:w="1474" w:type="dxa"/>
          </w:tcPr>
          <w:p w:rsidR="000724A1" w:rsidRDefault="000724A1" w:rsidP="000724A1">
            <w:pPr>
              <w:pStyle w:val="ConsPlusNormal"/>
              <w:jc w:val="center"/>
            </w:pPr>
            <w:r>
              <w:rPr>
                <w:i/>
              </w:rPr>
              <w:lastRenderedPageBreak/>
              <w:t xml:space="preserve">h </w:t>
            </w:r>
            <w:proofErr w:type="gramStart"/>
            <w:r>
              <w:rPr>
                <w:i/>
              </w:rPr>
              <w:t>&lt;</w:t>
            </w:r>
            <w:r>
              <w:t xml:space="preserve"> 0</w:t>
            </w:r>
            <w:proofErr w:type="gramEnd"/>
            <w:r>
              <w:t>,5 мм + 0,1</w:t>
            </w:r>
            <w:r>
              <w:rPr>
                <w:i/>
              </w:rPr>
              <w:t>K</w:t>
            </w:r>
          </w:p>
          <w:p w:rsidR="000724A1" w:rsidRDefault="000724A1" w:rsidP="000724A1">
            <w:pPr>
              <w:pStyle w:val="ConsPlusNormal"/>
              <w:jc w:val="center"/>
            </w:pPr>
            <w:r>
              <w:t>Макс. 2 мм</w:t>
            </w:r>
          </w:p>
        </w:tc>
        <w:tc>
          <w:tcPr>
            <w:tcW w:w="1474" w:type="dxa"/>
          </w:tcPr>
          <w:p w:rsidR="000724A1" w:rsidRDefault="000724A1" w:rsidP="000724A1">
            <w:pPr>
              <w:pStyle w:val="ConsPlusNormal"/>
              <w:jc w:val="center"/>
            </w:pPr>
            <w:r>
              <w:rPr>
                <w:i/>
              </w:rPr>
              <w:t>h &lt;=</w:t>
            </w:r>
            <w:r>
              <w:t xml:space="preserve"> 0,5 мм + 0,15</w:t>
            </w:r>
            <w:r>
              <w:rPr>
                <w:i/>
              </w:rPr>
              <w:t>K</w:t>
            </w:r>
          </w:p>
          <w:p w:rsidR="000724A1" w:rsidRDefault="000724A1" w:rsidP="000724A1">
            <w:pPr>
              <w:pStyle w:val="ConsPlusNormal"/>
              <w:jc w:val="center"/>
            </w:pPr>
            <w:r>
              <w:t>Макс. 3 мм</w:t>
            </w:r>
          </w:p>
        </w:tc>
        <w:tc>
          <w:tcPr>
            <w:tcW w:w="1430" w:type="dxa"/>
          </w:tcPr>
          <w:p w:rsidR="000724A1" w:rsidRDefault="000724A1" w:rsidP="000724A1">
            <w:pPr>
              <w:pStyle w:val="ConsPlusNormal"/>
              <w:jc w:val="center"/>
            </w:pPr>
            <w:r>
              <w:rPr>
                <w:i/>
              </w:rPr>
              <w:t>h &lt;=</w:t>
            </w:r>
            <w:r>
              <w:t xml:space="preserve"> 1 мм </w:t>
            </w:r>
            <w:r>
              <w:rPr>
                <w:i/>
              </w:rPr>
              <w:t>+</w:t>
            </w:r>
            <w:r>
              <w:t xml:space="preserve"> 0,2</w:t>
            </w:r>
            <w:r>
              <w:rPr>
                <w:i/>
              </w:rPr>
              <w:t>K</w:t>
            </w:r>
          </w:p>
          <w:p w:rsidR="000724A1" w:rsidRDefault="000724A1" w:rsidP="000724A1">
            <w:pPr>
              <w:pStyle w:val="ConsPlusNormal"/>
              <w:jc w:val="center"/>
            </w:pPr>
            <w:r>
              <w:t>Макс. 4 мм</w:t>
            </w:r>
          </w:p>
        </w:tc>
      </w:tr>
      <w:tr w:rsidR="000724A1" w:rsidTr="000724A1">
        <w:tc>
          <w:tcPr>
            <w:tcW w:w="1928" w:type="dxa"/>
          </w:tcPr>
          <w:p w:rsidR="000724A1" w:rsidRDefault="000724A1" w:rsidP="000724A1">
            <w:pPr>
              <w:pStyle w:val="ConsPlusNormal"/>
            </w:pPr>
            <w:r>
              <w:lastRenderedPageBreak/>
              <w:t>10 Подрезы</w:t>
            </w:r>
          </w:p>
        </w:tc>
        <w:tc>
          <w:tcPr>
            <w:tcW w:w="2721" w:type="dxa"/>
          </w:tcPr>
          <w:p w:rsidR="000724A1" w:rsidRDefault="000724A1" w:rsidP="000724A1">
            <w:pPr>
              <w:pStyle w:val="ConsPlusNormal"/>
            </w:pPr>
            <w:r>
              <w:t>Переход от шва к основному металлу должен быть плавным. Очертания подрезов должны быть плавные</w:t>
            </w:r>
          </w:p>
          <w:p w:rsidR="000724A1" w:rsidRDefault="000724A1" w:rsidP="000724A1">
            <w:pPr>
              <w:pStyle w:val="ConsPlusNormal"/>
            </w:pPr>
          </w:p>
          <w:p w:rsidR="000724A1" w:rsidRDefault="000724A1" w:rsidP="000724A1">
            <w:pPr>
              <w:pStyle w:val="ConsPlusNormal"/>
              <w:jc w:val="center"/>
            </w:pPr>
            <w:r>
              <w:rPr>
                <w:noProof/>
                <w:position w:val="-166"/>
              </w:rPr>
              <w:drawing>
                <wp:inline distT="0" distB="0" distL="0" distR="0" wp14:anchorId="1D56B71C" wp14:editId="22BB7E3F">
                  <wp:extent cx="1649095" cy="226187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9095" cy="2261870"/>
                          </a:xfrm>
                          <a:prstGeom prst="rect">
                            <a:avLst/>
                          </a:prstGeom>
                          <a:noFill/>
                          <a:ln>
                            <a:noFill/>
                          </a:ln>
                        </pic:spPr>
                      </pic:pic>
                    </a:graphicData>
                  </a:graphic>
                </wp:inline>
              </w:drawing>
            </w:r>
          </w:p>
        </w:tc>
        <w:tc>
          <w:tcPr>
            <w:tcW w:w="1474" w:type="dxa"/>
          </w:tcPr>
          <w:p w:rsidR="000724A1" w:rsidRDefault="000724A1" w:rsidP="000724A1">
            <w:pPr>
              <w:pStyle w:val="ConsPlusNormal"/>
              <w:jc w:val="center"/>
            </w:pPr>
            <w:r>
              <w:rPr>
                <w:i/>
              </w:rPr>
              <w:t>h &lt;=</w:t>
            </w:r>
            <w:r>
              <w:t xml:space="preserve"> 0,5 мм</w:t>
            </w:r>
          </w:p>
        </w:tc>
        <w:tc>
          <w:tcPr>
            <w:tcW w:w="1474" w:type="dxa"/>
          </w:tcPr>
          <w:p w:rsidR="000724A1" w:rsidRDefault="000724A1" w:rsidP="000724A1">
            <w:pPr>
              <w:pStyle w:val="ConsPlusNormal"/>
              <w:jc w:val="center"/>
            </w:pPr>
            <w:r>
              <w:rPr>
                <w:i/>
              </w:rPr>
              <w:t>h &lt;=</w:t>
            </w:r>
            <w:r>
              <w:t xml:space="preserve"> 1,0 мм</w:t>
            </w:r>
          </w:p>
        </w:tc>
        <w:tc>
          <w:tcPr>
            <w:tcW w:w="1430" w:type="dxa"/>
          </w:tcPr>
          <w:p w:rsidR="000724A1" w:rsidRDefault="000724A1" w:rsidP="000724A1">
            <w:pPr>
              <w:pStyle w:val="ConsPlusNormal"/>
              <w:jc w:val="center"/>
            </w:pPr>
            <w:r>
              <w:rPr>
                <w:i/>
              </w:rPr>
              <w:t>h &lt;=</w:t>
            </w:r>
            <w:r>
              <w:t xml:space="preserve"> 1,5 мм</w:t>
            </w:r>
          </w:p>
        </w:tc>
      </w:tr>
      <w:tr w:rsidR="000724A1" w:rsidTr="000724A1">
        <w:tblPrEx>
          <w:tblBorders>
            <w:insideH w:val="nil"/>
          </w:tblBorders>
        </w:tblPrEx>
        <w:tc>
          <w:tcPr>
            <w:tcW w:w="1928" w:type="dxa"/>
            <w:tcBorders>
              <w:bottom w:val="nil"/>
            </w:tcBorders>
          </w:tcPr>
          <w:p w:rsidR="000724A1" w:rsidRDefault="000724A1" w:rsidP="000724A1">
            <w:pPr>
              <w:pStyle w:val="ConsPlusNormal"/>
            </w:pPr>
            <w:r>
              <w:t>11 Превышение выпуклости:</w:t>
            </w:r>
          </w:p>
        </w:tc>
        <w:tc>
          <w:tcPr>
            <w:tcW w:w="2721" w:type="dxa"/>
            <w:tcBorders>
              <w:bottom w:val="nil"/>
            </w:tcBorders>
          </w:tcPr>
          <w:p w:rsidR="000724A1" w:rsidRDefault="000724A1" w:rsidP="000724A1">
            <w:pPr>
              <w:pStyle w:val="ConsPlusNormal"/>
            </w:pPr>
            <w:r>
              <w:t>Переход от шва к основному металлу должен быть плавный</w:t>
            </w:r>
          </w:p>
        </w:tc>
        <w:tc>
          <w:tcPr>
            <w:tcW w:w="1474" w:type="dxa"/>
            <w:tcBorders>
              <w:bottom w:val="nil"/>
            </w:tcBorders>
          </w:tcPr>
          <w:p w:rsidR="000724A1" w:rsidRDefault="000724A1" w:rsidP="000724A1">
            <w:pPr>
              <w:pStyle w:val="ConsPlusNormal"/>
              <w:jc w:val="center"/>
            </w:pPr>
            <w:r>
              <w:rPr>
                <w:i/>
              </w:rPr>
              <w:t>h &lt;=</w:t>
            </w:r>
            <w:r>
              <w:t xml:space="preserve"> 1 мм + 0,1</w:t>
            </w:r>
            <w:r>
              <w:rPr>
                <w:i/>
              </w:rPr>
              <w:t>b</w:t>
            </w:r>
          </w:p>
        </w:tc>
        <w:tc>
          <w:tcPr>
            <w:tcW w:w="1474" w:type="dxa"/>
            <w:tcBorders>
              <w:bottom w:val="nil"/>
            </w:tcBorders>
          </w:tcPr>
          <w:p w:rsidR="000724A1" w:rsidRDefault="000724A1" w:rsidP="000724A1">
            <w:pPr>
              <w:pStyle w:val="ConsPlusNormal"/>
              <w:jc w:val="center"/>
            </w:pPr>
            <w:r>
              <w:rPr>
                <w:i/>
              </w:rPr>
              <w:t>h &lt;=</w:t>
            </w:r>
            <w:r>
              <w:t xml:space="preserve"> 1 мм + 0,15</w:t>
            </w:r>
            <w:r>
              <w:rPr>
                <w:i/>
              </w:rPr>
              <w:t>b</w:t>
            </w:r>
          </w:p>
        </w:tc>
        <w:tc>
          <w:tcPr>
            <w:tcW w:w="1430" w:type="dxa"/>
            <w:tcBorders>
              <w:bottom w:val="nil"/>
            </w:tcBorders>
          </w:tcPr>
          <w:p w:rsidR="000724A1" w:rsidRDefault="000724A1" w:rsidP="000724A1">
            <w:pPr>
              <w:pStyle w:val="ConsPlusNormal"/>
              <w:jc w:val="center"/>
            </w:pPr>
            <w:r>
              <w:rPr>
                <w:i/>
              </w:rPr>
              <w:t>h &lt;=</w:t>
            </w:r>
            <w:r>
              <w:t xml:space="preserve"> 1 мм + 0,25</w:t>
            </w:r>
            <w:r>
              <w:rPr>
                <w:i/>
              </w:rPr>
              <w:t>b</w:t>
            </w:r>
          </w:p>
        </w:tc>
      </w:tr>
      <w:tr w:rsidR="000724A1" w:rsidTr="000724A1">
        <w:tblPrEx>
          <w:tblBorders>
            <w:insideH w:val="nil"/>
          </w:tblBorders>
        </w:tblPrEx>
        <w:tc>
          <w:tcPr>
            <w:tcW w:w="1928" w:type="dxa"/>
            <w:tcBorders>
              <w:top w:val="nil"/>
              <w:bottom w:val="nil"/>
            </w:tcBorders>
          </w:tcPr>
          <w:p w:rsidR="000724A1" w:rsidRDefault="000724A1" w:rsidP="000724A1">
            <w:pPr>
              <w:pStyle w:val="ConsPlusNormal"/>
            </w:pPr>
            <w:r>
              <w:t>- стыкового шва</w:t>
            </w:r>
          </w:p>
        </w:tc>
        <w:tc>
          <w:tcPr>
            <w:tcW w:w="2721" w:type="dxa"/>
            <w:tcBorders>
              <w:top w:val="nil"/>
              <w:bottom w:val="nil"/>
            </w:tcBorders>
          </w:tcPr>
          <w:p w:rsidR="000724A1" w:rsidRDefault="000724A1" w:rsidP="000724A1">
            <w:pPr>
              <w:pStyle w:val="ConsPlusNormal"/>
              <w:jc w:val="center"/>
            </w:pPr>
            <w:r>
              <w:rPr>
                <w:noProof/>
                <w:position w:val="-48"/>
              </w:rPr>
              <w:drawing>
                <wp:inline distT="0" distB="0" distL="0" distR="0" wp14:anchorId="0DE6FEE5" wp14:editId="71CD6005">
                  <wp:extent cx="1418590" cy="76835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18590" cy="768350"/>
                          </a:xfrm>
                          <a:prstGeom prst="rect">
                            <a:avLst/>
                          </a:prstGeom>
                          <a:noFill/>
                          <a:ln>
                            <a:noFill/>
                          </a:ln>
                        </pic:spPr>
                      </pic:pic>
                    </a:graphicData>
                  </a:graphic>
                </wp:inline>
              </w:drawing>
            </w:r>
          </w:p>
        </w:tc>
        <w:tc>
          <w:tcPr>
            <w:tcW w:w="1474" w:type="dxa"/>
            <w:tcBorders>
              <w:top w:val="nil"/>
              <w:bottom w:val="nil"/>
            </w:tcBorders>
          </w:tcPr>
          <w:p w:rsidR="000724A1" w:rsidRDefault="000724A1" w:rsidP="000724A1">
            <w:pPr>
              <w:pStyle w:val="ConsPlusNormal"/>
              <w:jc w:val="center"/>
            </w:pPr>
            <w:r>
              <w:t>Макс. 5 мм</w:t>
            </w:r>
          </w:p>
        </w:tc>
        <w:tc>
          <w:tcPr>
            <w:tcW w:w="1474" w:type="dxa"/>
            <w:tcBorders>
              <w:top w:val="nil"/>
              <w:bottom w:val="nil"/>
            </w:tcBorders>
          </w:tcPr>
          <w:p w:rsidR="000724A1" w:rsidRDefault="000724A1" w:rsidP="000724A1">
            <w:pPr>
              <w:pStyle w:val="ConsPlusNormal"/>
              <w:jc w:val="center"/>
            </w:pPr>
            <w:r>
              <w:t>Макс. 7 мм</w:t>
            </w:r>
          </w:p>
        </w:tc>
        <w:tc>
          <w:tcPr>
            <w:tcW w:w="1430" w:type="dxa"/>
            <w:tcBorders>
              <w:top w:val="nil"/>
              <w:bottom w:val="nil"/>
            </w:tcBorders>
          </w:tcPr>
          <w:p w:rsidR="000724A1" w:rsidRDefault="000724A1" w:rsidP="000724A1">
            <w:pPr>
              <w:pStyle w:val="ConsPlusNormal"/>
              <w:jc w:val="center"/>
            </w:pPr>
            <w:r>
              <w:t>Макс. 10 мм</w:t>
            </w:r>
          </w:p>
        </w:tc>
      </w:tr>
      <w:tr w:rsidR="000724A1" w:rsidTr="000724A1">
        <w:tblPrEx>
          <w:tblBorders>
            <w:insideH w:val="nil"/>
          </w:tblBorders>
        </w:tblPrEx>
        <w:tc>
          <w:tcPr>
            <w:tcW w:w="1928" w:type="dxa"/>
            <w:tcBorders>
              <w:top w:val="nil"/>
            </w:tcBorders>
          </w:tcPr>
          <w:p w:rsidR="000724A1" w:rsidRDefault="000724A1" w:rsidP="000724A1">
            <w:pPr>
              <w:pStyle w:val="ConsPlusNormal"/>
            </w:pPr>
            <w:r>
              <w:t>- углового шва</w:t>
            </w:r>
          </w:p>
        </w:tc>
        <w:tc>
          <w:tcPr>
            <w:tcW w:w="2721" w:type="dxa"/>
            <w:tcBorders>
              <w:top w:val="nil"/>
            </w:tcBorders>
          </w:tcPr>
          <w:p w:rsidR="000724A1" w:rsidRDefault="000724A1" w:rsidP="000724A1">
            <w:pPr>
              <w:pStyle w:val="ConsPlusNormal"/>
              <w:jc w:val="center"/>
            </w:pPr>
            <w:r>
              <w:rPr>
                <w:noProof/>
                <w:position w:val="-53"/>
              </w:rPr>
              <w:drawing>
                <wp:inline distT="0" distB="0" distL="0" distR="0" wp14:anchorId="6EE98EEF" wp14:editId="111D4F0D">
                  <wp:extent cx="1188720" cy="8293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88720" cy="829310"/>
                          </a:xfrm>
                          <a:prstGeom prst="rect">
                            <a:avLst/>
                          </a:prstGeom>
                          <a:noFill/>
                          <a:ln>
                            <a:noFill/>
                          </a:ln>
                        </pic:spPr>
                      </pic:pic>
                    </a:graphicData>
                  </a:graphic>
                </wp:inline>
              </w:drawing>
            </w:r>
          </w:p>
        </w:tc>
        <w:tc>
          <w:tcPr>
            <w:tcW w:w="1474" w:type="dxa"/>
            <w:tcBorders>
              <w:top w:val="nil"/>
            </w:tcBorders>
          </w:tcPr>
          <w:p w:rsidR="000724A1" w:rsidRDefault="000724A1" w:rsidP="000724A1">
            <w:pPr>
              <w:pStyle w:val="ConsPlusNormal"/>
              <w:jc w:val="center"/>
            </w:pPr>
            <w:r>
              <w:t>Макс. 3 мм</w:t>
            </w:r>
          </w:p>
        </w:tc>
        <w:tc>
          <w:tcPr>
            <w:tcW w:w="1474" w:type="dxa"/>
            <w:tcBorders>
              <w:top w:val="nil"/>
            </w:tcBorders>
          </w:tcPr>
          <w:p w:rsidR="000724A1" w:rsidRDefault="000724A1" w:rsidP="000724A1">
            <w:pPr>
              <w:pStyle w:val="ConsPlusNormal"/>
              <w:jc w:val="center"/>
            </w:pPr>
            <w:r>
              <w:t>Макс. 4 мм</w:t>
            </w:r>
          </w:p>
        </w:tc>
        <w:tc>
          <w:tcPr>
            <w:tcW w:w="1430" w:type="dxa"/>
            <w:tcBorders>
              <w:top w:val="nil"/>
            </w:tcBorders>
          </w:tcPr>
          <w:p w:rsidR="000724A1" w:rsidRDefault="000724A1" w:rsidP="000724A1">
            <w:pPr>
              <w:pStyle w:val="ConsPlusNormal"/>
              <w:jc w:val="center"/>
            </w:pPr>
            <w:r>
              <w:t>Макс. 5 мм</w:t>
            </w:r>
          </w:p>
        </w:tc>
      </w:tr>
      <w:tr w:rsidR="000724A1" w:rsidTr="000724A1">
        <w:tc>
          <w:tcPr>
            <w:tcW w:w="1928" w:type="dxa"/>
          </w:tcPr>
          <w:p w:rsidR="000724A1" w:rsidRDefault="000724A1" w:rsidP="000724A1">
            <w:pPr>
              <w:pStyle w:val="ConsPlusNormal"/>
            </w:pPr>
            <w:r>
              <w:t xml:space="preserve">12 Увеличение катета углового </w:t>
            </w:r>
            <w:r>
              <w:lastRenderedPageBreak/>
              <w:t>шва</w:t>
            </w:r>
          </w:p>
        </w:tc>
        <w:tc>
          <w:tcPr>
            <w:tcW w:w="2721" w:type="dxa"/>
          </w:tcPr>
          <w:p w:rsidR="000724A1" w:rsidRDefault="000724A1" w:rsidP="000724A1">
            <w:pPr>
              <w:pStyle w:val="ConsPlusNormal"/>
            </w:pPr>
            <w:r>
              <w:lastRenderedPageBreak/>
              <w:t xml:space="preserve">Превышение катета для большинства угловых </w:t>
            </w:r>
            <w:r>
              <w:lastRenderedPageBreak/>
              <w:t>швов не является причиной браковки</w:t>
            </w:r>
          </w:p>
          <w:p w:rsidR="000724A1" w:rsidRDefault="000724A1" w:rsidP="000724A1">
            <w:pPr>
              <w:pStyle w:val="ConsPlusNormal"/>
            </w:pPr>
          </w:p>
          <w:p w:rsidR="000724A1" w:rsidRDefault="000724A1" w:rsidP="000724A1">
            <w:pPr>
              <w:pStyle w:val="ConsPlusNormal"/>
              <w:jc w:val="center"/>
            </w:pPr>
            <w:r>
              <w:rPr>
                <w:noProof/>
                <w:position w:val="-97"/>
              </w:rPr>
              <w:drawing>
                <wp:inline distT="0" distB="0" distL="0" distR="0" wp14:anchorId="2C6E72AD" wp14:editId="24321F3B">
                  <wp:extent cx="1649095" cy="138493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9095" cy="1384935"/>
                          </a:xfrm>
                          <a:prstGeom prst="rect">
                            <a:avLst/>
                          </a:prstGeom>
                          <a:noFill/>
                          <a:ln>
                            <a:noFill/>
                          </a:ln>
                        </pic:spPr>
                      </pic:pic>
                    </a:graphicData>
                  </a:graphic>
                </wp:inline>
              </w:drawing>
            </w:r>
          </w:p>
        </w:tc>
        <w:tc>
          <w:tcPr>
            <w:tcW w:w="1474" w:type="dxa"/>
          </w:tcPr>
          <w:p w:rsidR="000724A1" w:rsidRDefault="000724A1" w:rsidP="000724A1">
            <w:pPr>
              <w:pStyle w:val="ConsPlusNormal"/>
              <w:jc w:val="center"/>
            </w:pPr>
            <w:r>
              <w:rPr>
                <w:i/>
              </w:rPr>
              <w:lastRenderedPageBreak/>
              <w:t>h &lt;=</w:t>
            </w:r>
            <w:r>
              <w:t xml:space="preserve"> 1 мм + 0,1</w:t>
            </w:r>
            <w:r>
              <w:rPr>
                <w:i/>
              </w:rPr>
              <w:t>K</w:t>
            </w:r>
          </w:p>
          <w:p w:rsidR="000724A1" w:rsidRDefault="000724A1" w:rsidP="000724A1">
            <w:pPr>
              <w:pStyle w:val="ConsPlusNormal"/>
              <w:jc w:val="center"/>
            </w:pPr>
            <w:r>
              <w:lastRenderedPageBreak/>
              <w:t>Макс. 2 мм</w:t>
            </w:r>
          </w:p>
        </w:tc>
        <w:tc>
          <w:tcPr>
            <w:tcW w:w="1474" w:type="dxa"/>
          </w:tcPr>
          <w:p w:rsidR="000724A1" w:rsidRDefault="000724A1" w:rsidP="000724A1">
            <w:pPr>
              <w:pStyle w:val="ConsPlusNormal"/>
              <w:jc w:val="center"/>
            </w:pPr>
            <w:r>
              <w:rPr>
                <w:i/>
              </w:rPr>
              <w:lastRenderedPageBreak/>
              <w:t xml:space="preserve">h </w:t>
            </w:r>
            <w:proofErr w:type="gramStart"/>
            <w:r>
              <w:rPr>
                <w:i/>
              </w:rPr>
              <w:t>&lt;</w:t>
            </w:r>
            <w:r>
              <w:t xml:space="preserve"> 1</w:t>
            </w:r>
            <w:proofErr w:type="gramEnd"/>
            <w:r>
              <w:t xml:space="preserve"> мм + 0,15</w:t>
            </w:r>
            <w:r>
              <w:rPr>
                <w:i/>
              </w:rPr>
              <w:t>K</w:t>
            </w:r>
          </w:p>
          <w:p w:rsidR="000724A1" w:rsidRDefault="000724A1" w:rsidP="000724A1">
            <w:pPr>
              <w:pStyle w:val="ConsPlusNormal"/>
              <w:jc w:val="center"/>
            </w:pPr>
            <w:r>
              <w:lastRenderedPageBreak/>
              <w:t>Макс. 3 мм</w:t>
            </w:r>
          </w:p>
        </w:tc>
        <w:tc>
          <w:tcPr>
            <w:tcW w:w="1430" w:type="dxa"/>
          </w:tcPr>
          <w:p w:rsidR="000724A1" w:rsidRDefault="000724A1" w:rsidP="000724A1">
            <w:pPr>
              <w:pStyle w:val="ConsPlusNormal"/>
              <w:jc w:val="center"/>
            </w:pPr>
            <w:r>
              <w:rPr>
                <w:i/>
              </w:rPr>
              <w:lastRenderedPageBreak/>
              <w:t xml:space="preserve">h </w:t>
            </w:r>
            <w:proofErr w:type="gramStart"/>
            <w:r>
              <w:rPr>
                <w:i/>
              </w:rPr>
              <w:t>&lt;</w:t>
            </w:r>
            <w:r>
              <w:t xml:space="preserve"> 1</w:t>
            </w:r>
            <w:proofErr w:type="gramEnd"/>
            <w:r>
              <w:t xml:space="preserve"> мм + 0,2</w:t>
            </w:r>
            <w:r>
              <w:rPr>
                <w:i/>
              </w:rPr>
              <w:t>K</w:t>
            </w:r>
          </w:p>
          <w:p w:rsidR="000724A1" w:rsidRDefault="000724A1" w:rsidP="000724A1">
            <w:pPr>
              <w:pStyle w:val="ConsPlusNormal"/>
              <w:jc w:val="center"/>
            </w:pPr>
            <w:r>
              <w:lastRenderedPageBreak/>
              <w:t>Макс. 5 мм</w:t>
            </w:r>
          </w:p>
        </w:tc>
      </w:tr>
      <w:tr w:rsidR="000724A1" w:rsidTr="000724A1">
        <w:tc>
          <w:tcPr>
            <w:tcW w:w="1928" w:type="dxa"/>
            <w:vMerge w:val="restart"/>
            <w:tcBorders>
              <w:bottom w:val="nil"/>
            </w:tcBorders>
          </w:tcPr>
          <w:p w:rsidR="000724A1" w:rsidRDefault="000724A1" w:rsidP="000724A1">
            <w:pPr>
              <w:pStyle w:val="ConsPlusNormal"/>
            </w:pPr>
            <w:r>
              <w:lastRenderedPageBreak/>
              <w:t>13 Уменьшение катета углового шва</w:t>
            </w:r>
          </w:p>
        </w:tc>
        <w:tc>
          <w:tcPr>
            <w:tcW w:w="2721" w:type="dxa"/>
            <w:vMerge w:val="restart"/>
            <w:tcBorders>
              <w:bottom w:val="nil"/>
            </w:tcBorders>
          </w:tcPr>
          <w:p w:rsidR="000724A1" w:rsidRDefault="000724A1" w:rsidP="000724A1">
            <w:pPr>
              <w:pStyle w:val="ConsPlusNormal"/>
              <w:jc w:val="center"/>
            </w:pPr>
            <w:r>
              <w:rPr>
                <w:noProof/>
                <w:position w:val="-69"/>
              </w:rPr>
              <w:drawing>
                <wp:inline distT="0" distB="0" distL="0" distR="0" wp14:anchorId="31E4DFBE" wp14:editId="3468568A">
                  <wp:extent cx="1649095" cy="103695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49095" cy="1036955"/>
                          </a:xfrm>
                          <a:prstGeom prst="rect">
                            <a:avLst/>
                          </a:prstGeom>
                          <a:noFill/>
                          <a:ln>
                            <a:noFill/>
                          </a:ln>
                        </pic:spPr>
                      </pic:pic>
                    </a:graphicData>
                  </a:graphic>
                </wp:inline>
              </w:drawing>
            </w:r>
          </w:p>
        </w:tc>
        <w:tc>
          <w:tcPr>
            <w:tcW w:w="1474" w:type="dxa"/>
            <w:vMerge w:val="restart"/>
            <w:tcBorders>
              <w:bottom w:val="nil"/>
            </w:tcBorders>
            <w:vAlign w:val="center"/>
          </w:tcPr>
          <w:p w:rsidR="000724A1" w:rsidRDefault="000724A1" w:rsidP="000724A1">
            <w:pPr>
              <w:pStyle w:val="ConsPlusNormal"/>
              <w:jc w:val="center"/>
            </w:pPr>
            <w:r>
              <w:t>Не допускаются</w:t>
            </w:r>
          </w:p>
        </w:tc>
        <w:tc>
          <w:tcPr>
            <w:tcW w:w="2904" w:type="dxa"/>
            <w:gridSpan w:val="2"/>
            <w:vAlign w:val="center"/>
          </w:tcPr>
          <w:p w:rsidR="000724A1" w:rsidRDefault="000724A1" w:rsidP="000724A1">
            <w:pPr>
              <w:pStyle w:val="ConsPlusNormal"/>
              <w:jc w:val="center"/>
            </w:pPr>
            <w:r>
              <w:t>Длинные дефекты не допускаются</w:t>
            </w:r>
          </w:p>
        </w:tc>
      </w:tr>
      <w:tr w:rsidR="000724A1" w:rsidTr="000724A1">
        <w:tc>
          <w:tcPr>
            <w:tcW w:w="1928" w:type="dxa"/>
            <w:vMerge/>
            <w:tcBorders>
              <w:bottom w:val="nil"/>
            </w:tcBorders>
          </w:tcPr>
          <w:p w:rsidR="000724A1" w:rsidRDefault="000724A1" w:rsidP="000724A1">
            <w:pPr>
              <w:pStyle w:val="ConsPlusNormal"/>
            </w:pPr>
          </w:p>
        </w:tc>
        <w:tc>
          <w:tcPr>
            <w:tcW w:w="2721" w:type="dxa"/>
            <w:vMerge/>
            <w:tcBorders>
              <w:bottom w:val="nil"/>
            </w:tcBorders>
          </w:tcPr>
          <w:p w:rsidR="000724A1" w:rsidRDefault="000724A1" w:rsidP="000724A1">
            <w:pPr>
              <w:pStyle w:val="ConsPlusNormal"/>
            </w:pPr>
          </w:p>
        </w:tc>
        <w:tc>
          <w:tcPr>
            <w:tcW w:w="1474" w:type="dxa"/>
            <w:vMerge/>
            <w:tcBorders>
              <w:bottom w:val="nil"/>
            </w:tcBorders>
          </w:tcPr>
          <w:p w:rsidR="000724A1" w:rsidRDefault="000724A1" w:rsidP="000724A1">
            <w:pPr>
              <w:pStyle w:val="ConsPlusNormal"/>
            </w:pPr>
          </w:p>
        </w:tc>
        <w:tc>
          <w:tcPr>
            <w:tcW w:w="2904" w:type="dxa"/>
            <w:gridSpan w:val="2"/>
            <w:vAlign w:val="center"/>
          </w:tcPr>
          <w:p w:rsidR="000724A1" w:rsidRDefault="000724A1" w:rsidP="000724A1">
            <w:pPr>
              <w:pStyle w:val="ConsPlusNormal"/>
              <w:jc w:val="center"/>
            </w:pPr>
            <w:r>
              <w:t>Короткие дефекты:</w:t>
            </w:r>
          </w:p>
          <w:p w:rsidR="000724A1" w:rsidRDefault="000724A1" w:rsidP="000724A1">
            <w:pPr>
              <w:pStyle w:val="ConsPlusNormal"/>
              <w:jc w:val="center"/>
            </w:pPr>
            <w:r>
              <w:rPr>
                <w:i/>
              </w:rPr>
              <w:t>h</w:t>
            </w:r>
            <w:r>
              <w:t xml:space="preserve"> &lt;= 0,3 мм + 0,1</w:t>
            </w:r>
            <w:r>
              <w:rPr>
                <w:i/>
              </w:rPr>
              <w:t>K</w:t>
            </w:r>
          </w:p>
        </w:tc>
      </w:tr>
      <w:tr w:rsidR="000724A1" w:rsidTr="000724A1">
        <w:tblPrEx>
          <w:tblBorders>
            <w:insideH w:val="nil"/>
          </w:tblBorders>
        </w:tblPrEx>
        <w:tc>
          <w:tcPr>
            <w:tcW w:w="1928" w:type="dxa"/>
            <w:vMerge/>
            <w:tcBorders>
              <w:bottom w:val="nil"/>
            </w:tcBorders>
          </w:tcPr>
          <w:p w:rsidR="000724A1" w:rsidRDefault="000724A1" w:rsidP="000724A1">
            <w:pPr>
              <w:pStyle w:val="ConsPlusNormal"/>
            </w:pPr>
          </w:p>
        </w:tc>
        <w:tc>
          <w:tcPr>
            <w:tcW w:w="2721" w:type="dxa"/>
            <w:vMerge/>
            <w:tcBorders>
              <w:bottom w:val="nil"/>
            </w:tcBorders>
          </w:tcPr>
          <w:p w:rsidR="000724A1" w:rsidRDefault="000724A1" w:rsidP="000724A1">
            <w:pPr>
              <w:pStyle w:val="ConsPlusNormal"/>
            </w:pPr>
          </w:p>
        </w:tc>
        <w:tc>
          <w:tcPr>
            <w:tcW w:w="1474" w:type="dxa"/>
            <w:vMerge/>
            <w:tcBorders>
              <w:bottom w:val="nil"/>
            </w:tcBorders>
          </w:tcPr>
          <w:p w:rsidR="000724A1" w:rsidRDefault="000724A1" w:rsidP="000724A1">
            <w:pPr>
              <w:pStyle w:val="ConsPlusNormal"/>
            </w:pPr>
          </w:p>
        </w:tc>
        <w:tc>
          <w:tcPr>
            <w:tcW w:w="1474" w:type="dxa"/>
            <w:tcBorders>
              <w:bottom w:val="nil"/>
            </w:tcBorders>
          </w:tcPr>
          <w:p w:rsidR="000724A1" w:rsidRDefault="000724A1" w:rsidP="000724A1">
            <w:pPr>
              <w:pStyle w:val="ConsPlusNormal"/>
              <w:jc w:val="center"/>
            </w:pPr>
            <w:r>
              <w:t>Макс. 1 мм</w:t>
            </w:r>
          </w:p>
        </w:tc>
        <w:tc>
          <w:tcPr>
            <w:tcW w:w="1430" w:type="dxa"/>
            <w:tcBorders>
              <w:bottom w:val="nil"/>
            </w:tcBorders>
          </w:tcPr>
          <w:p w:rsidR="000724A1" w:rsidRDefault="000724A1" w:rsidP="000724A1">
            <w:pPr>
              <w:pStyle w:val="ConsPlusNormal"/>
              <w:jc w:val="center"/>
            </w:pPr>
            <w:r>
              <w:t>Макс. 2 мм</w:t>
            </w:r>
          </w:p>
        </w:tc>
      </w:tr>
      <w:tr w:rsidR="000724A1" w:rsidTr="000724A1">
        <w:tblPrEx>
          <w:tblBorders>
            <w:insideH w:val="nil"/>
          </w:tblBorders>
        </w:tblPrEx>
        <w:tc>
          <w:tcPr>
            <w:tcW w:w="9027" w:type="dxa"/>
            <w:gridSpan w:val="5"/>
            <w:tcBorders>
              <w:top w:val="nil"/>
            </w:tcBorders>
          </w:tcPr>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1708-ст)</w:t>
            </w:r>
          </w:p>
        </w:tc>
      </w:tr>
      <w:tr w:rsidR="000724A1" w:rsidTr="000724A1">
        <w:tc>
          <w:tcPr>
            <w:tcW w:w="1928" w:type="dxa"/>
          </w:tcPr>
          <w:p w:rsidR="000724A1" w:rsidRDefault="000724A1" w:rsidP="000724A1">
            <w:pPr>
              <w:pStyle w:val="ConsPlusNormal"/>
            </w:pPr>
            <w:r>
              <w:t>14 Превышение по ширине проплава</w:t>
            </w:r>
          </w:p>
        </w:tc>
        <w:tc>
          <w:tcPr>
            <w:tcW w:w="2721" w:type="dxa"/>
          </w:tcPr>
          <w:p w:rsidR="000724A1" w:rsidRDefault="000724A1" w:rsidP="000724A1">
            <w:pPr>
              <w:pStyle w:val="ConsPlusNormal"/>
            </w:pPr>
            <w:r>
              <w:t>Чрезмерное проплавление корня шва</w:t>
            </w:r>
          </w:p>
          <w:p w:rsidR="000724A1" w:rsidRDefault="000724A1" w:rsidP="000724A1">
            <w:pPr>
              <w:pStyle w:val="ConsPlusNormal"/>
            </w:pPr>
          </w:p>
          <w:p w:rsidR="000724A1" w:rsidRDefault="000724A1" w:rsidP="000724A1">
            <w:pPr>
              <w:pStyle w:val="ConsPlusNormal"/>
              <w:jc w:val="center"/>
            </w:pPr>
            <w:r>
              <w:rPr>
                <w:noProof/>
                <w:position w:val="-55"/>
              </w:rPr>
              <w:drawing>
                <wp:inline distT="0" distB="0" distL="0" distR="0" wp14:anchorId="21CCAFCC" wp14:editId="4480D969">
                  <wp:extent cx="1588770" cy="85598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8770" cy="855980"/>
                          </a:xfrm>
                          <a:prstGeom prst="rect">
                            <a:avLst/>
                          </a:prstGeom>
                          <a:noFill/>
                          <a:ln>
                            <a:noFill/>
                          </a:ln>
                        </pic:spPr>
                      </pic:pic>
                    </a:graphicData>
                  </a:graphic>
                </wp:inline>
              </w:drawing>
            </w:r>
          </w:p>
        </w:tc>
        <w:tc>
          <w:tcPr>
            <w:tcW w:w="1474" w:type="dxa"/>
          </w:tcPr>
          <w:p w:rsidR="000724A1" w:rsidRDefault="000724A1" w:rsidP="000724A1">
            <w:pPr>
              <w:pStyle w:val="ConsPlusNormal"/>
              <w:jc w:val="center"/>
            </w:pPr>
            <w:r>
              <w:rPr>
                <w:i/>
              </w:rPr>
              <w:t>h</w:t>
            </w:r>
            <w:r>
              <w:t xml:space="preserve"> &lt;= 1 мм + 0,3</w:t>
            </w:r>
            <w:r>
              <w:rPr>
                <w:i/>
              </w:rPr>
              <w:t>b</w:t>
            </w:r>
          </w:p>
          <w:p w:rsidR="000724A1" w:rsidRDefault="000724A1" w:rsidP="000724A1">
            <w:pPr>
              <w:pStyle w:val="ConsPlusNormal"/>
              <w:jc w:val="center"/>
            </w:pPr>
            <w:r>
              <w:t>Макс. 3 мм</w:t>
            </w:r>
          </w:p>
        </w:tc>
        <w:tc>
          <w:tcPr>
            <w:tcW w:w="1474" w:type="dxa"/>
          </w:tcPr>
          <w:p w:rsidR="000724A1" w:rsidRDefault="000724A1" w:rsidP="000724A1">
            <w:pPr>
              <w:pStyle w:val="ConsPlusNormal"/>
              <w:jc w:val="center"/>
            </w:pPr>
            <w:r>
              <w:rPr>
                <w:i/>
              </w:rPr>
              <w:t>h</w:t>
            </w:r>
            <w:r>
              <w:t xml:space="preserve"> &lt;= 1 мм + 0,6</w:t>
            </w:r>
            <w:r>
              <w:rPr>
                <w:i/>
              </w:rPr>
              <w:t>b</w:t>
            </w:r>
          </w:p>
          <w:p w:rsidR="000724A1" w:rsidRDefault="000724A1" w:rsidP="000724A1">
            <w:pPr>
              <w:pStyle w:val="ConsPlusNormal"/>
              <w:jc w:val="center"/>
            </w:pPr>
            <w:r>
              <w:t>Макс. 4 мм</w:t>
            </w:r>
          </w:p>
        </w:tc>
        <w:tc>
          <w:tcPr>
            <w:tcW w:w="1430" w:type="dxa"/>
          </w:tcPr>
          <w:p w:rsidR="000724A1" w:rsidRDefault="000724A1" w:rsidP="000724A1">
            <w:pPr>
              <w:pStyle w:val="ConsPlusNormal"/>
              <w:jc w:val="center"/>
            </w:pPr>
            <w:r>
              <w:rPr>
                <w:i/>
              </w:rPr>
              <w:t>h</w:t>
            </w:r>
            <w:r>
              <w:t xml:space="preserve"> &lt;= 1 мм + 1,2</w:t>
            </w:r>
            <w:r>
              <w:rPr>
                <w:i/>
              </w:rPr>
              <w:t>b</w:t>
            </w:r>
          </w:p>
          <w:p w:rsidR="000724A1" w:rsidRDefault="000724A1" w:rsidP="000724A1">
            <w:pPr>
              <w:pStyle w:val="ConsPlusNormal"/>
              <w:jc w:val="center"/>
            </w:pPr>
            <w:r>
              <w:t>Макс. 5 мм</w:t>
            </w:r>
          </w:p>
        </w:tc>
      </w:tr>
      <w:tr w:rsidR="000724A1" w:rsidTr="000724A1">
        <w:tc>
          <w:tcPr>
            <w:tcW w:w="1928" w:type="dxa"/>
            <w:vMerge w:val="restart"/>
          </w:tcPr>
          <w:p w:rsidR="000724A1" w:rsidRDefault="000724A1" w:rsidP="000724A1">
            <w:pPr>
              <w:pStyle w:val="ConsPlusNormal"/>
            </w:pPr>
            <w:r>
              <w:t>15 Линейное смещение кромок</w:t>
            </w:r>
          </w:p>
        </w:tc>
        <w:tc>
          <w:tcPr>
            <w:tcW w:w="2721" w:type="dxa"/>
            <w:vMerge w:val="restart"/>
            <w:tcBorders>
              <w:bottom w:val="nil"/>
            </w:tcBorders>
          </w:tcPr>
          <w:p w:rsidR="000724A1" w:rsidRDefault="000724A1" w:rsidP="000724A1">
            <w:pPr>
              <w:pStyle w:val="ConsPlusNormal"/>
              <w:jc w:val="center"/>
            </w:pPr>
            <w:r>
              <w:rPr>
                <w:noProof/>
                <w:position w:val="-85"/>
              </w:rPr>
              <w:drawing>
                <wp:inline distT="0" distB="0" distL="0" distR="0" wp14:anchorId="1E2162BE" wp14:editId="01D5E573">
                  <wp:extent cx="1649095" cy="123634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49095" cy="1236345"/>
                          </a:xfrm>
                          <a:prstGeom prst="rect">
                            <a:avLst/>
                          </a:prstGeom>
                          <a:noFill/>
                          <a:ln>
                            <a:noFill/>
                          </a:ln>
                        </pic:spPr>
                      </pic:pic>
                    </a:graphicData>
                  </a:graphic>
                </wp:inline>
              </w:drawing>
            </w:r>
          </w:p>
        </w:tc>
        <w:tc>
          <w:tcPr>
            <w:tcW w:w="4378" w:type="dxa"/>
            <w:gridSpan w:val="3"/>
          </w:tcPr>
          <w:p w:rsidR="000724A1" w:rsidRDefault="000724A1" w:rsidP="000724A1">
            <w:pPr>
              <w:pStyle w:val="ConsPlusNormal"/>
            </w:pPr>
            <w:r>
              <w:rPr>
                <w:b/>
              </w:rPr>
              <w:t>Рисунок</w:t>
            </w:r>
            <w:r>
              <w:t xml:space="preserve"> </w:t>
            </w:r>
            <w:r>
              <w:rPr>
                <w:i/>
              </w:rPr>
              <w:t>а</w:t>
            </w:r>
            <w:r>
              <w:t xml:space="preserve"> - Листы и продольные швы</w:t>
            </w:r>
          </w:p>
        </w:tc>
      </w:tr>
      <w:tr w:rsidR="000724A1" w:rsidTr="000724A1">
        <w:tc>
          <w:tcPr>
            <w:tcW w:w="1928" w:type="dxa"/>
            <w:vMerge/>
          </w:tcPr>
          <w:p w:rsidR="000724A1" w:rsidRDefault="000724A1" w:rsidP="000724A1">
            <w:pPr>
              <w:pStyle w:val="ConsPlusNormal"/>
            </w:pPr>
          </w:p>
        </w:tc>
        <w:tc>
          <w:tcPr>
            <w:tcW w:w="2721" w:type="dxa"/>
            <w:vMerge/>
            <w:tcBorders>
              <w:bottom w:val="nil"/>
            </w:tcBorders>
          </w:tcPr>
          <w:p w:rsidR="000724A1" w:rsidRDefault="000724A1" w:rsidP="000724A1">
            <w:pPr>
              <w:pStyle w:val="ConsPlusNormal"/>
            </w:pPr>
          </w:p>
        </w:tc>
        <w:tc>
          <w:tcPr>
            <w:tcW w:w="1474" w:type="dxa"/>
          </w:tcPr>
          <w:p w:rsidR="000724A1" w:rsidRDefault="000724A1" w:rsidP="000724A1">
            <w:pPr>
              <w:pStyle w:val="ConsPlusNormal"/>
              <w:jc w:val="center"/>
            </w:pPr>
            <w:r>
              <w:rPr>
                <w:i/>
              </w:rPr>
              <w:t>h</w:t>
            </w:r>
            <w:r>
              <w:t xml:space="preserve"> &lt;= 0,1</w:t>
            </w:r>
            <w:r>
              <w:rPr>
                <w:i/>
              </w:rPr>
              <w:t>t</w:t>
            </w:r>
          </w:p>
          <w:p w:rsidR="000724A1" w:rsidRDefault="000724A1" w:rsidP="000724A1">
            <w:pPr>
              <w:pStyle w:val="ConsPlusNormal"/>
              <w:jc w:val="center"/>
            </w:pPr>
            <w:r>
              <w:t>Макс. 3 мм</w:t>
            </w:r>
          </w:p>
        </w:tc>
        <w:tc>
          <w:tcPr>
            <w:tcW w:w="1474" w:type="dxa"/>
          </w:tcPr>
          <w:p w:rsidR="000724A1" w:rsidRDefault="000724A1" w:rsidP="000724A1">
            <w:pPr>
              <w:pStyle w:val="ConsPlusNormal"/>
              <w:jc w:val="center"/>
            </w:pPr>
            <w:r>
              <w:rPr>
                <w:i/>
              </w:rPr>
              <w:t>h</w:t>
            </w:r>
            <w:r>
              <w:t xml:space="preserve"> &lt;= 0,15</w:t>
            </w:r>
            <w:r>
              <w:rPr>
                <w:i/>
              </w:rPr>
              <w:t>t</w:t>
            </w:r>
          </w:p>
          <w:p w:rsidR="000724A1" w:rsidRDefault="000724A1" w:rsidP="000724A1">
            <w:pPr>
              <w:pStyle w:val="ConsPlusNormal"/>
              <w:jc w:val="center"/>
            </w:pPr>
            <w:r>
              <w:t>Макс. 4 мм</w:t>
            </w:r>
          </w:p>
        </w:tc>
        <w:tc>
          <w:tcPr>
            <w:tcW w:w="1430" w:type="dxa"/>
          </w:tcPr>
          <w:p w:rsidR="000724A1" w:rsidRDefault="000724A1" w:rsidP="000724A1">
            <w:pPr>
              <w:pStyle w:val="ConsPlusNormal"/>
              <w:jc w:val="center"/>
            </w:pPr>
            <w:r>
              <w:rPr>
                <w:i/>
              </w:rPr>
              <w:t>h</w:t>
            </w:r>
            <w:r>
              <w:t xml:space="preserve"> &lt;= 0,25</w:t>
            </w:r>
            <w:r>
              <w:rPr>
                <w:i/>
              </w:rPr>
              <w:t>t</w:t>
            </w:r>
          </w:p>
          <w:p w:rsidR="000724A1" w:rsidRDefault="000724A1" w:rsidP="000724A1">
            <w:pPr>
              <w:pStyle w:val="ConsPlusNormal"/>
              <w:jc w:val="center"/>
            </w:pPr>
            <w:r>
              <w:t>Макс. 5 мм</w:t>
            </w:r>
          </w:p>
        </w:tc>
      </w:tr>
      <w:tr w:rsidR="000724A1" w:rsidTr="000724A1">
        <w:tc>
          <w:tcPr>
            <w:tcW w:w="1928" w:type="dxa"/>
            <w:vMerge/>
          </w:tcPr>
          <w:p w:rsidR="000724A1" w:rsidRDefault="000724A1" w:rsidP="000724A1">
            <w:pPr>
              <w:pStyle w:val="ConsPlusNormal"/>
            </w:pPr>
          </w:p>
        </w:tc>
        <w:tc>
          <w:tcPr>
            <w:tcW w:w="2721" w:type="dxa"/>
            <w:vMerge w:val="restart"/>
            <w:tcBorders>
              <w:top w:val="nil"/>
            </w:tcBorders>
          </w:tcPr>
          <w:p w:rsidR="000724A1" w:rsidRDefault="000724A1" w:rsidP="000724A1">
            <w:pPr>
              <w:pStyle w:val="ConsPlusNormal"/>
              <w:jc w:val="center"/>
            </w:pPr>
            <w:r>
              <w:rPr>
                <w:noProof/>
                <w:position w:val="-82"/>
              </w:rPr>
              <w:drawing>
                <wp:inline distT="0" distB="0" distL="0" distR="0" wp14:anchorId="05D018C4" wp14:editId="1B52BC39">
                  <wp:extent cx="1649095" cy="119443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49095" cy="1194435"/>
                          </a:xfrm>
                          <a:prstGeom prst="rect">
                            <a:avLst/>
                          </a:prstGeom>
                          <a:noFill/>
                          <a:ln>
                            <a:noFill/>
                          </a:ln>
                        </pic:spPr>
                      </pic:pic>
                    </a:graphicData>
                  </a:graphic>
                </wp:inline>
              </w:drawing>
            </w:r>
          </w:p>
        </w:tc>
        <w:tc>
          <w:tcPr>
            <w:tcW w:w="4378" w:type="dxa"/>
            <w:gridSpan w:val="3"/>
          </w:tcPr>
          <w:p w:rsidR="000724A1" w:rsidRDefault="000724A1" w:rsidP="000724A1">
            <w:pPr>
              <w:pStyle w:val="ConsPlusNormal"/>
            </w:pPr>
            <w:r>
              <w:t xml:space="preserve">Рисунок </w:t>
            </w:r>
            <w:r>
              <w:rPr>
                <w:i/>
              </w:rPr>
              <w:t>б</w:t>
            </w:r>
            <w:r>
              <w:t xml:space="preserve"> - Кольцевые швы</w:t>
            </w:r>
          </w:p>
        </w:tc>
      </w:tr>
      <w:tr w:rsidR="000724A1" w:rsidTr="000724A1">
        <w:tc>
          <w:tcPr>
            <w:tcW w:w="1928" w:type="dxa"/>
            <w:vMerge/>
          </w:tcPr>
          <w:p w:rsidR="000724A1" w:rsidRDefault="000724A1" w:rsidP="000724A1">
            <w:pPr>
              <w:pStyle w:val="ConsPlusNormal"/>
            </w:pPr>
          </w:p>
        </w:tc>
        <w:tc>
          <w:tcPr>
            <w:tcW w:w="2721" w:type="dxa"/>
            <w:vMerge/>
            <w:tcBorders>
              <w:top w:val="nil"/>
            </w:tcBorders>
          </w:tcPr>
          <w:p w:rsidR="000724A1" w:rsidRDefault="000724A1" w:rsidP="000724A1">
            <w:pPr>
              <w:pStyle w:val="ConsPlusNormal"/>
            </w:pPr>
          </w:p>
        </w:tc>
        <w:tc>
          <w:tcPr>
            <w:tcW w:w="1474" w:type="dxa"/>
          </w:tcPr>
          <w:p w:rsidR="000724A1" w:rsidRDefault="000724A1" w:rsidP="000724A1">
            <w:pPr>
              <w:pStyle w:val="ConsPlusNormal"/>
              <w:jc w:val="center"/>
            </w:pPr>
            <w:r>
              <w:rPr>
                <w:i/>
              </w:rPr>
              <w:t>h &lt;=</w:t>
            </w:r>
            <w:r>
              <w:t xml:space="preserve"> 0,2</w:t>
            </w:r>
            <w:r>
              <w:rPr>
                <w:i/>
              </w:rPr>
              <w:t>t</w:t>
            </w:r>
          </w:p>
          <w:p w:rsidR="000724A1" w:rsidRDefault="000724A1" w:rsidP="000724A1">
            <w:pPr>
              <w:pStyle w:val="ConsPlusNormal"/>
              <w:jc w:val="center"/>
            </w:pPr>
            <w:r>
              <w:t>Макс. 2 мм</w:t>
            </w:r>
          </w:p>
        </w:tc>
        <w:tc>
          <w:tcPr>
            <w:tcW w:w="1474" w:type="dxa"/>
          </w:tcPr>
          <w:p w:rsidR="000724A1" w:rsidRDefault="000724A1" w:rsidP="000724A1">
            <w:pPr>
              <w:pStyle w:val="ConsPlusNormal"/>
              <w:jc w:val="center"/>
            </w:pPr>
            <w:r>
              <w:rPr>
                <w:i/>
              </w:rPr>
              <w:t>h</w:t>
            </w:r>
            <w:r>
              <w:t xml:space="preserve"> &lt;= 0,3</w:t>
            </w:r>
            <w:r>
              <w:rPr>
                <w:i/>
              </w:rPr>
              <w:t>t</w:t>
            </w:r>
          </w:p>
          <w:p w:rsidR="000724A1" w:rsidRDefault="000724A1" w:rsidP="000724A1">
            <w:pPr>
              <w:pStyle w:val="ConsPlusNormal"/>
              <w:jc w:val="center"/>
            </w:pPr>
            <w:r>
              <w:t>Макс. 3 мм</w:t>
            </w:r>
          </w:p>
        </w:tc>
        <w:tc>
          <w:tcPr>
            <w:tcW w:w="1430" w:type="dxa"/>
          </w:tcPr>
          <w:p w:rsidR="000724A1" w:rsidRDefault="000724A1" w:rsidP="000724A1">
            <w:pPr>
              <w:pStyle w:val="ConsPlusNormal"/>
              <w:jc w:val="center"/>
            </w:pPr>
            <w:r>
              <w:rPr>
                <w:i/>
              </w:rPr>
              <w:t>h</w:t>
            </w:r>
            <w:r>
              <w:t xml:space="preserve"> &lt;= 0,5</w:t>
            </w:r>
            <w:r>
              <w:rPr>
                <w:i/>
              </w:rPr>
              <w:t>t</w:t>
            </w:r>
          </w:p>
          <w:p w:rsidR="000724A1" w:rsidRDefault="000724A1" w:rsidP="000724A1">
            <w:pPr>
              <w:pStyle w:val="ConsPlusNormal"/>
              <w:jc w:val="center"/>
            </w:pPr>
            <w:r>
              <w:t>Макс. 4 мм</w:t>
            </w:r>
          </w:p>
        </w:tc>
      </w:tr>
      <w:tr w:rsidR="000724A1" w:rsidTr="000724A1">
        <w:tc>
          <w:tcPr>
            <w:tcW w:w="1928" w:type="dxa"/>
            <w:vMerge w:val="restart"/>
          </w:tcPr>
          <w:p w:rsidR="000724A1" w:rsidRDefault="000724A1" w:rsidP="000724A1">
            <w:pPr>
              <w:pStyle w:val="ConsPlusNormal"/>
            </w:pPr>
            <w:r>
              <w:t xml:space="preserve">16 Неполное заполнение </w:t>
            </w:r>
            <w:r>
              <w:lastRenderedPageBreak/>
              <w:t>разделки кромок (вогнутость шва)</w:t>
            </w:r>
          </w:p>
        </w:tc>
        <w:tc>
          <w:tcPr>
            <w:tcW w:w="2721" w:type="dxa"/>
            <w:vMerge w:val="restart"/>
          </w:tcPr>
          <w:p w:rsidR="000724A1" w:rsidRDefault="000724A1" w:rsidP="000724A1">
            <w:pPr>
              <w:pStyle w:val="ConsPlusNormal"/>
            </w:pPr>
            <w:r>
              <w:lastRenderedPageBreak/>
              <w:t xml:space="preserve">Переход от шва к основному металлу </w:t>
            </w:r>
            <w:r>
              <w:lastRenderedPageBreak/>
              <w:t>должен быть плавный</w:t>
            </w:r>
          </w:p>
          <w:p w:rsidR="000724A1" w:rsidRDefault="000724A1" w:rsidP="000724A1">
            <w:pPr>
              <w:pStyle w:val="ConsPlusNormal"/>
            </w:pPr>
          </w:p>
          <w:p w:rsidR="000724A1" w:rsidRDefault="000724A1" w:rsidP="000724A1">
            <w:pPr>
              <w:pStyle w:val="ConsPlusNormal"/>
              <w:jc w:val="center"/>
            </w:pPr>
            <w:r>
              <w:rPr>
                <w:noProof/>
                <w:position w:val="-52"/>
              </w:rPr>
              <w:drawing>
                <wp:inline distT="0" distB="0" distL="0" distR="0" wp14:anchorId="500B96D6" wp14:editId="67A66CEA">
                  <wp:extent cx="1649095" cy="81724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49095" cy="817245"/>
                          </a:xfrm>
                          <a:prstGeom prst="rect">
                            <a:avLst/>
                          </a:prstGeom>
                          <a:noFill/>
                          <a:ln>
                            <a:noFill/>
                          </a:ln>
                        </pic:spPr>
                      </pic:pic>
                    </a:graphicData>
                  </a:graphic>
                </wp:inline>
              </w:drawing>
            </w:r>
          </w:p>
        </w:tc>
        <w:tc>
          <w:tcPr>
            <w:tcW w:w="4378" w:type="dxa"/>
            <w:gridSpan w:val="3"/>
          </w:tcPr>
          <w:p w:rsidR="000724A1" w:rsidRDefault="000724A1" w:rsidP="000724A1">
            <w:pPr>
              <w:pStyle w:val="ConsPlusNormal"/>
              <w:jc w:val="center"/>
            </w:pPr>
            <w:r>
              <w:lastRenderedPageBreak/>
              <w:t>Длинные дефекты не допускаются</w:t>
            </w:r>
          </w:p>
        </w:tc>
      </w:tr>
      <w:tr w:rsidR="000724A1" w:rsidTr="000724A1">
        <w:tblPrEx>
          <w:tblBorders>
            <w:insideH w:val="nil"/>
          </w:tblBorders>
        </w:tblPrEx>
        <w:tc>
          <w:tcPr>
            <w:tcW w:w="1928" w:type="dxa"/>
            <w:vMerge/>
          </w:tcPr>
          <w:p w:rsidR="000724A1" w:rsidRDefault="000724A1" w:rsidP="000724A1">
            <w:pPr>
              <w:pStyle w:val="ConsPlusNormal"/>
            </w:pPr>
          </w:p>
        </w:tc>
        <w:tc>
          <w:tcPr>
            <w:tcW w:w="2721" w:type="dxa"/>
            <w:vMerge/>
          </w:tcPr>
          <w:p w:rsidR="000724A1" w:rsidRDefault="000724A1" w:rsidP="000724A1">
            <w:pPr>
              <w:pStyle w:val="ConsPlusNormal"/>
            </w:pPr>
          </w:p>
        </w:tc>
        <w:tc>
          <w:tcPr>
            <w:tcW w:w="4378" w:type="dxa"/>
            <w:gridSpan w:val="3"/>
            <w:tcBorders>
              <w:bottom w:val="nil"/>
            </w:tcBorders>
          </w:tcPr>
          <w:p w:rsidR="000724A1" w:rsidRDefault="000724A1" w:rsidP="000724A1">
            <w:pPr>
              <w:pStyle w:val="ConsPlusNormal"/>
            </w:pPr>
            <w:r>
              <w:t>Короткие дефекты:</w:t>
            </w:r>
          </w:p>
        </w:tc>
      </w:tr>
      <w:tr w:rsidR="000724A1" w:rsidTr="000724A1">
        <w:tc>
          <w:tcPr>
            <w:tcW w:w="1928" w:type="dxa"/>
            <w:vMerge/>
          </w:tcPr>
          <w:p w:rsidR="000724A1" w:rsidRDefault="000724A1" w:rsidP="000724A1">
            <w:pPr>
              <w:pStyle w:val="ConsPlusNormal"/>
            </w:pPr>
          </w:p>
        </w:tc>
        <w:tc>
          <w:tcPr>
            <w:tcW w:w="2721" w:type="dxa"/>
            <w:vMerge/>
          </w:tcPr>
          <w:p w:rsidR="000724A1" w:rsidRDefault="000724A1" w:rsidP="000724A1">
            <w:pPr>
              <w:pStyle w:val="ConsPlusNormal"/>
            </w:pPr>
          </w:p>
        </w:tc>
        <w:tc>
          <w:tcPr>
            <w:tcW w:w="1474" w:type="dxa"/>
            <w:tcBorders>
              <w:top w:val="nil"/>
            </w:tcBorders>
          </w:tcPr>
          <w:p w:rsidR="000724A1" w:rsidRDefault="000724A1" w:rsidP="000724A1">
            <w:pPr>
              <w:pStyle w:val="ConsPlusNormal"/>
              <w:jc w:val="center"/>
            </w:pPr>
            <w:r>
              <w:rPr>
                <w:i/>
              </w:rPr>
              <w:t>h</w:t>
            </w:r>
            <w:r>
              <w:t xml:space="preserve"> &lt;= 0,05</w:t>
            </w:r>
            <w:r>
              <w:rPr>
                <w:i/>
              </w:rPr>
              <w:t>t</w:t>
            </w:r>
          </w:p>
          <w:p w:rsidR="000724A1" w:rsidRDefault="000724A1" w:rsidP="000724A1">
            <w:pPr>
              <w:pStyle w:val="ConsPlusNormal"/>
              <w:jc w:val="center"/>
            </w:pPr>
            <w:r>
              <w:t>Макс. 0,5 мм</w:t>
            </w:r>
          </w:p>
        </w:tc>
        <w:tc>
          <w:tcPr>
            <w:tcW w:w="1474" w:type="dxa"/>
            <w:tcBorders>
              <w:top w:val="nil"/>
            </w:tcBorders>
          </w:tcPr>
          <w:p w:rsidR="000724A1" w:rsidRDefault="000724A1" w:rsidP="000724A1">
            <w:pPr>
              <w:pStyle w:val="ConsPlusNormal"/>
              <w:jc w:val="center"/>
            </w:pPr>
            <w:r>
              <w:rPr>
                <w:i/>
              </w:rPr>
              <w:t>h</w:t>
            </w:r>
            <w:r>
              <w:t xml:space="preserve"> &lt;= 0,1</w:t>
            </w:r>
            <w:r>
              <w:rPr>
                <w:i/>
              </w:rPr>
              <w:t>t</w:t>
            </w:r>
          </w:p>
          <w:p w:rsidR="000724A1" w:rsidRDefault="000724A1" w:rsidP="000724A1">
            <w:pPr>
              <w:pStyle w:val="ConsPlusNormal"/>
              <w:jc w:val="center"/>
            </w:pPr>
            <w:r>
              <w:t>Макс. 1 мм</w:t>
            </w:r>
          </w:p>
        </w:tc>
        <w:tc>
          <w:tcPr>
            <w:tcW w:w="1430" w:type="dxa"/>
            <w:tcBorders>
              <w:top w:val="nil"/>
            </w:tcBorders>
          </w:tcPr>
          <w:p w:rsidR="000724A1" w:rsidRDefault="000724A1" w:rsidP="000724A1">
            <w:pPr>
              <w:pStyle w:val="ConsPlusNormal"/>
              <w:jc w:val="center"/>
            </w:pPr>
            <w:r>
              <w:rPr>
                <w:i/>
              </w:rPr>
              <w:t>h</w:t>
            </w:r>
            <w:r>
              <w:t xml:space="preserve"> &lt;= 0,2</w:t>
            </w:r>
            <w:r>
              <w:rPr>
                <w:i/>
              </w:rPr>
              <w:t>t</w:t>
            </w:r>
          </w:p>
          <w:p w:rsidR="000724A1" w:rsidRDefault="000724A1" w:rsidP="000724A1">
            <w:pPr>
              <w:pStyle w:val="ConsPlusNormal"/>
              <w:jc w:val="center"/>
            </w:pPr>
            <w:r>
              <w:t>Макс. 2 мм</w:t>
            </w:r>
          </w:p>
        </w:tc>
      </w:tr>
      <w:tr w:rsidR="000724A1" w:rsidTr="000724A1">
        <w:tc>
          <w:tcPr>
            <w:tcW w:w="1928" w:type="dxa"/>
          </w:tcPr>
          <w:p w:rsidR="000724A1" w:rsidRDefault="000724A1" w:rsidP="000724A1">
            <w:pPr>
              <w:pStyle w:val="ConsPlusNormal"/>
            </w:pPr>
            <w:r>
              <w:lastRenderedPageBreak/>
              <w:t>17 Асимметрия углового шва</w:t>
            </w:r>
          </w:p>
        </w:tc>
        <w:tc>
          <w:tcPr>
            <w:tcW w:w="2721" w:type="dxa"/>
          </w:tcPr>
          <w:p w:rsidR="000724A1" w:rsidRDefault="000724A1" w:rsidP="000724A1">
            <w:pPr>
              <w:pStyle w:val="ConsPlusNormal"/>
            </w:pPr>
            <w:proofErr w:type="spellStart"/>
            <w:r>
              <w:t>Разнокатетность</w:t>
            </w:r>
            <w:proofErr w:type="spellEnd"/>
            <w:r>
              <w:t xml:space="preserve"> углового шва, если она не предусмотрена рабочей документацией</w:t>
            </w:r>
          </w:p>
          <w:p w:rsidR="000724A1" w:rsidRDefault="000724A1" w:rsidP="000724A1">
            <w:pPr>
              <w:pStyle w:val="ConsPlusNormal"/>
            </w:pPr>
          </w:p>
          <w:p w:rsidR="000724A1" w:rsidRDefault="000724A1" w:rsidP="000724A1">
            <w:pPr>
              <w:pStyle w:val="ConsPlusNormal"/>
              <w:jc w:val="center"/>
            </w:pPr>
            <w:r>
              <w:rPr>
                <w:noProof/>
                <w:position w:val="-83"/>
              </w:rPr>
              <w:drawing>
                <wp:inline distT="0" distB="0" distL="0" distR="0" wp14:anchorId="76AD3501" wp14:editId="6DD76C0F">
                  <wp:extent cx="1649095" cy="121285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49095" cy="1212850"/>
                          </a:xfrm>
                          <a:prstGeom prst="rect">
                            <a:avLst/>
                          </a:prstGeom>
                          <a:noFill/>
                          <a:ln>
                            <a:noFill/>
                          </a:ln>
                        </pic:spPr>
                      </pic:pic>
                    </a:graphicData>
                  </a:graphic>
                </wp:inline>
              </w:drawing>
            </w:r>
          </w:p>
        </w:tc>
        <w:tc>
          <w:tcPr>
            <w:tcW w:w="1474" w:type="dxa"/>
          </w:tcPr>
          <w:p w:rsidR="000724A1" w:rsidRDefault="000724A1" w:rsidP="000724A1">
            <w:pPr>
              <w:pStyle w:val="ConsPlusNormal"/>
              <w:jc w:val="center"/>
            </w:pPr>
            <w:r>
              <w:rPr>
                <w:i/>
              </w:rPr>
              <w:t>h</w:t>
            </w:r>
            <w:r>
              <w:t xml:space="preserve"> &lt;= 1,5 мм + 0,1</w:t>
            </w:r>
            <w:r>
              <w:rPr>
                <w:i/>
              </w:rPr>
              <w:t>K</w:t>
            </w:r>
            <w:r>
              <w:rPr>
                <w:vertAlign w:val="subscript"/>
              </w:rPr>
              <w:t>1</w:t>
            </w:r>
          </w:p>
        </w:tc>
        <w:tc>
          <w:tcPr>
            <w:tcW w:w="1474" w:type="dxa"/>
          </w:tcPr>
          <w:p w:rsidR="000724A1" w:rsidRDefault="000724A1" w:rsidP="000724A1">
            <w:pPr>
              <w:pStyle w:val="ConsPlusNormal"/>
              <w:jc w:val="center"/>
            </w:pPr>
            <w:r>
              <w:rPr>
                <w:i/>
              </w:rPr>
              <w:t>h</w:t>
            </w:r>
            <w:r>
              <w:t xml:space="preserve"> &lt;= 2 мм + 0,1</w:t>
            </w:r>
            <w:r>
              <w:rPr>
                <w:i/>
              </w:rPr>
              <w:t>K</w:t>
            </w:r>
            <w:r>
              <w:rPr>
                <w:vertAlign w:val="subscript"/>
              </w:rPr>
              <w:t>1</w:t>
            </w:r>
          </w:p>
        </w:tc>
        <w:tc>
          <w:tcPr>
            <w:tcW w:w="1430" w:type="dxa"/>
          </w:tcPr>
          <w:p w:rsidR="000724A1" w:rsidRDefault="000724A1" w:rsidP="000724A1">
            <w:pPr>
              <w:pStyle w:val="ConsPlusNormal"/>
              <w:jc w:val="center"/>
            </w:pPr>
            <w:r>
              <w:rPr>
                <w:i/>
              </w:rPr>
              <w:t>h</w:t>
            </w:r>
            <w:r>
              <w:t xml:space="preserve"> &lt;= 2 мм + 0,15</w:t>
            </w:r>
            <w:r>
              <w:rPr>
                <w:i/>
              </w:rPr>
              <w:t>K</w:t>
            </w:r>
            <w:r>
              <w:rPr>
                <w:vertAlign w:val="subscript"/>
              </w:rPr>
              <w:t>1</w:t>
            </w:r>
          </w:p>
        </w:tc>
      </w:tr>
      <w:tr w:rsidR="000724A1" w:rsidTr="000724A1">
        <w:tc>
          <w:tcPr>
            <w:tcW w:w="1928" w:type="dxa"/>
          </w:tcPr>
          <w:p w:rsidR="000724A1" w:rsidRDefault="000724A1" w:rsidP="000724A1">
            <w:pPr>
              <w:pStyle w:val="ConsPlusNormal"/>
            </w:pPr>
            <w:r>
              <w:t>18 Вогнутость корня шва (утяжка)</w:t>
            </w:r>
          </w:p>
        </w:tc>
        <w:tc>
          <w:tcPr>
            <w:tcW w:w="2721" w:type="dxa"/>
          </w:tcPr>
          <w:p w:rsidR="000724A1" w:rsidRDefault="000724A1" w:rsidP="000724A1">
            <w:pPr>
              <w:pStyle w:val="ConsPlusNormal"/>
            </w:pPr>
            <w:r>
              <w:t>Переход от шва к металлу должен быть плавный</w:t>
            </w:r>
          </w:p>
          <w:p w:rsidR="000724A1" w:rsidRDefault="000724A1" w:rsidP="000724A1">
            <w:pPr>
              <w:pStyle w:val="ConsPlusNormal"/>
            </w:pPr>
          </w:p>
          <w:p w:rsidR="000724A1" w:rsidRDefault="000724A1" w:rsidP="000724A1">
            <w:pPr>
              <w:pStyle w:val="ConsPlusNormal"/>
              <w:jc w:val="center"/>
            </w:pPr>
            <w:r>
              <w:rPr>
                <w:noProof/>
                <w:position w:val="-92"/>
              </w:rPr>
              <w:drawing>
                <wp:inline distT="0" distB="0" distL="0" distR="0" wp14:anchorId="7C596FA9" wp14:editId="0E1D9C1C">
                  <wp:extent cx="1649095" cy="133286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49095" cy="1332865"/>
                          </a:xfrm>
                          <a:prstGeom prst="rect">
                            <a:avLst/>
                          </a:prstGeom>
                          <a:noFill/>
                          <a:ln>
                            <a:noFill/>
                          </a:ln>
                        </pic:spPr>
                      </pic:pic>
                    </a:graphicData>
                  </a:graphic>
                </wp:inline>
              </w:drawing>
            </w:r>
          </w:p>
        </w:tc>
        <w:tc>
          <w:tcPr>
            <w:tcW w:w="1474" w:type="dxa"/>
          </w:tcPr>
          <w:p w:rsidR="000724A1" w:rsidRDefault="000724A1" w:rsidP="000724A1">
            <w:pPr>
              <w:pStyle w:val="ConsPlusNormal"/>
              <w:jc w:val="center"/>
            </w:pPr>
            <w:r>
              <w:rPr>
                <w:i/>
              </w:rPr>
              <w:t>h</w:t>
            </w:r>
            <w:r>
              <w:t xml:space="preserve"> &lt;= 0,5 мм</w:t>
            </w:r>
          </w:p>
        </w:tc>
        <w:tc>
          <w:tcPr>
            <w:tcW w:w="1474" w:type="dxa"/>
          </w:tcPr>
          <w:p w:rsidR="000724A1" w:rsidRDefault="000724A1" w:rsidP="000724A1">
            <w:pPr>
              <w:pStyle w:val="ConsPlusNormal"/>
              <w:jc w:val="center"/>
            </w:pPr>
            <w:r>
              <w:rPr>
                <w:i/>
              </w:rPr>
              <w:t>h</w:t>
            </w:r>
            <w:r>
              <w:t xml:space="preserve"> &lt;= 1 мм</w:t>
            </w:r>
          </w:p>
        </w:tc>
        <w:tc>
          <w:tcPr>
            <w:tcW w:w="1430" w:type="dxa"/>
          </w:tcPr>
          <w:p w:rsidR="000724A1" w:rsidRDefault="000724A1" w:rsidP="000724A1">
            <w:pPr>
              <w:pStyle w:val="ConsPlusNormal"/>
              <w:jc w:val="center"/>
            </w:pPr>
            <w:r>
              <w:rPr>
                <w:i/>
              </w:rPr>
              <w:t>h</w:t>
            </w:r>
            <w:r>
              <w:t xml:space="preserve"> &lt;= 1,5 мм</w:t>
            </w:r>
          </w:p>
        </w:tc>
      </w:tr>
      <w:tr w:rsidR="000724A1" w:rsidTr="000724A1">
        <w:tc>
          <w:tcPr>
            <w:tcW w:w="1928" w:type="dxa"/>
          </w:tcPr>
          <w:p w:rsidR="000724A1" w:rsidRDefault="000724A1" w:rsidP="000724A1">
            <w:pPr>
              <w:pStyle w:val="ConsPlusNormal"/>
            </w:pPr>
            <w:r>
              <w:t>19 Наплывы</w:t>
            </w:r>
          </w:p>
        </w:tc>
        <w:tc>
          <w:tcPr>
            <w:tcW w:w="2721" w:type="dxa"/>
          </w:tcPr>
          <w:p w:rsidR="000724A1" w:rsidRDefault="000724A1" w:rsidP="000724A1">
            <w:pPr>
              <w:pStyle w:val="ConsPlusNormal"/>
              <w:jc w:val="center"/>
            </w:pPr>
            <w:r>
              <w:rPr>
                <w:noProof/>
                <w:position w:val="-45"/>
              </w:rPr>
              <w:drawing>
                <wp:inline distT="0" distB="0" distL="0" distR="0" wp14:anchorId="20FA9F70" wp14:editId="49C3472E">
                  <wp:extent cx="1440815" cy="72390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40815" cy="723900"/>
                          </a:xfrm>
                          <a:prstGeom prst="rect">
                            <a:avLst/>
                          </a:prstGeom>
                          <a:noFill/>
                          <a:ln>
                            <a:noFill/>
                          </a:ln>
                        </pic:spPr>
                      </pic:pic>
                    </a:graphicData>
                  </a:graphic>
                </wp:inline>
              </w:drawing>
            </w:r>
          </w:p>
        </w:tc>
        <w:tc>
          <w:tcPr>
            <w:tcW w:w="4378" w:type="dxa"/>
            <w:gridSpan w:val="3"/>
            <w:vAlign w:val="center"/>
          </w:tcPr>
          <w:p w:rsidR="000724A1" w:rsidRDefault="000724A1" w:rsidP="000724A1">
            <w:pPr>
              <w:pStyle w:val="ConsPlusNormal"/>
              <w:jc w:val="center"/>
            </w:pPr>
            <w:r>
              <w:rPr>
                <w:b/>
              </w:rPr>
              <w:t>Не допускаются</w:t>
            </w:r>
          </w:p>
        </w:tc>
      </w:tr>
      <w:tr w:rsidR="000724A1" w:rsidTr="000724A1">
        <w:tc>
          <w:tcPr>
            <w:tcW w:w="1928" w:type="dxa"/>
          </w:tcPr>
          <w:p w:rsidR="000724A1" w:rsidRDefault="000724A1" w:rsidP="000724A1">
            <w:pPr>
              <w:pStyle w:val="ConsPlusNormal"/>
            </w:pPr>
            <w:r>
              <w:t>20 Плохое повторное возбуждение дуги</w:t>
            </w:r>
          </w:p>
        </w:tc>
        <w:tc>
          <w:tcPr>
            <w:tcW w:w="2721" w:type="dxa"/>
          </w:tcPr>
          <w:p w:rsidR="000724A1" w:rsidRDefault="000724A1" w:rsidP="000724A1">
            <w:pPr>
              <w:pStyle w:val="ConsPlusNormal"/>
            </w:pPr>
            <w:r>
              <w:t>Местная неровность поверхности шва в месте повторного зажигания дуги</w:t>
            </w:r>
          </w:p>
        </w:tc>
        <w:tc>
          <w:tcPr>
            <w:tcW w:w="2948" w:type="dxa"/>
            <w:gridSpan w:val="2"/>
            <w:vAlign w:val="center"/>
          </w:tcPr>
          <w:p w:rsidR="000724A1" w:rsidRDefault="000724A1" w:rsidP="000724A1">
            <w:pPr>
              <w:pStyle w:val="ConsPlusNormal"/>
              <w:jc w:val="center"/>
            </w:pPr>
            <w:r>
              <w:t>Не допускается</w:t>
            </w:r>
          </w:p>
        </w:tc>
        <w:tc>
          <w:tcPr>
            <w:tcW w:w="1430" w:type="dxa"/>
            <w:vAlign w:val="center"/>
          </w:tcPr>
          <w:p w:rsidR="000724A1" w:rsidRDefault="000724A1" w:rsidP="000724A1">
            <w:pPr>
              <w:pStyle w:val="ConsPlusNormal"/>
              <w:jc w:val="center"/>
            </w:pPr>
            <w:r>
              <w:t>Допускается</w:t>
            </w:r>
          </w:p>
        </w:tc>
      </w:tr>
      <w:tr w:rsidR="000724A1" w:rsidTr="000724A1">
        <w:tc>
          <w:tcPr>
            <w:tcW w:w="1928" w:type="dxa"/>
            <w:tcBorders>
              <w:bottom w:val="nil"/>
            </w:tcBorders>
          </w:tcPr>
          <w:p w:rsidR="000724A1" w:rsidRDefault="000724A1" w:rsidP="000724A1">
            <w:pPr>
              <w:pStyle w:val="ConsPlusNormal"/>
            </w:pPr>
            <w:r>
              <w:t>21 Ожог или оплавление основного металла</w:t>
            </w:r>
          </w:p>
        </w:tc>
        <w:tc>
          <w:tcPr>
            <w:tcW w:w="2721" w:type="dxa"/>
            <w:tcBorders>
              <w:bottom w:val="nil"/>
            </w:tcBorders>
          </w:tcPr>
          <w:p w:rsidR="000724A1" w:rsidRDefault="000724A1" w:rsidP="000724A1">
            <w:pPr>
              <w:pStyle w:val="ConsPlusNormal"/>
            </w:pPr>
            <w:r>
              <w:t>Местные повреждения вследствие зажигания дуги вне шва</w:t>
            </w:r>
          </w:p>
        </w:tc>
        <w:tc>
          <w:tcPr>
            <w:tcW w:w="4378" w:type="dxa"/>
            <w:gridSpan w:val="3"/>
            <w:vMerge w:val="restart"/>
            <w:vAlign w:val="center"/>
          </w:tcPr>
          <w:p w:rsidR="000724A1" w:rsidRDefault="000724A1" w:rsidP="000724A1">
            <w:pPr>
              <w:pStyle w:val="ConsPlusNormal"/>
              <w:jc w:val="center"/>
            </w:pPr>
            <w:r>
              <w:t>Без исправления не допускаются</w:t>
            </w:r>
          </w:p>
        </w:tc>
      </w:tr>
      <w:tr w:rsidR="000724A1" w:rsidTr="000724A1">
        <w:tblPrEx>
          <w:tblBorders>
            <w:insideH w:val="nil"/>
          </w:tblBorders>
        </w:tblPrEx>
        <w:tc>
          <w:tcPr>
            <w:tcW w:w="1928" w:type="dxa"/>
            <w:tcBorders>
              <w:top w:val="nil"/>
              <w:bottom w:val="nil"/>
            </w:tcBorders>
          </w:tcPr>
          <w:p w:rsidR="000724A1" w:rsidRDefault="000724A1" w:rsidP="000724A1">
            <w:pPr>
              <w:pStyle w:val="ConsPlusNormal"/>
            </w:pPr>
            <w:r>
              <w:t xml:space="preserve">Брызги расплавленного </w:t>
            </w:r>
            <w:r>
              <w:lastRenderedPageBreak/>
              <w:t>металла</w:t>
            </w:r>
          </w:p>
        </w:tc>
        <w:tc>
          <w:tcPr>
            <w:tcW w:w="2721" w:type="dxa"/>
            <w:tcBorders>
              <w:top w:val="nil"/>
              <w:bottom w:val="nil"/>
            </w:tcBorders>
          </w:tcPr>
          <w:p w:rsidR="000724A1" w:rsidRDefault="000724A1" w:rsidP="000724A1">
            <w:pPr>
              <w:pStyle w:val="ConsPlusNormal"/>
            </w:pPr>
            <w:r>
              <w:lastRenderedPageBreak/>
              <w:t>Прилипшие брызги к поверхности металла</w:t>
            </w:r>
          </w:p>
        </w:tc>
        <w:tc>
          <w:tcPr>
            <w:tcW w:w="4378" w:type="dxa"/>
            <w:gridSpan w:val="3"/>
            <w:vMerge/>
          </w:tcPr>
          <w:p w:rsidR="000724A1" w:rsidRDefault="000724A1" w:rsidP="000724A1">
            <w:pPr>
              <w:pStyle w:val="ConsPlusNormal"/>
            </w:pPr>
          </w:p>
        </w:tc>
      </w:tr>
      <w:tr w:rsidR="000724A1" w:rsidTr="000724A1">
        <w:tblPrEx>
          <w:tblBorders>
            <w:insideH w:val="nil"/>
          </w:tblBorders>
        </w:tblPrEx>
        <w:tc>
          <w:tcPr>
            <w:tcW w:w="1928" w:type="dxa"/>
            <w:tcBorders>
              <w:top w:val="nil"/>
              <w:bottom w:val="nil"/>
            </w:tcBorders>
          </w:tcPr>
          <w:p w:rsidR="000724A1" w:rsidRDefault="000724A1" w:rsidP="000724A1">
            <w:pPr>
              <w:pStyle w:val="ConsPlusNormal"/>
            </w:pPr>
            <w:r>
              <w:lastRenderedPageBreak/>
              <w:t>Задиры поверхности металла</w:t>
            </w:r>
          </w:p>
        </w:tc>
        <w:tc>
          <w:tcPr>
            <w:tcW w:w="2721" w:type="dxa"/>
            <w:tcBorders>
              <w:top w:val="nil"/>
              <w:bottom w:val="nil"/>
            </w:tcBorders>
          </w:tcPr>
          <w:p w:rsidR="000724A1" w:rsidRDefault="000724A1" w:rsidP="000724A1">
            <w:pPr>
              <w:pStyle w:val="ConsPlusNormal"/>
            </w:pPr>
            <w:r>
              <w:t>Повреждения поверхности, вызванные удалением временных приспособлений</w:t>
            </w:r>
          </w:p>
        </w:tc>
        <w:tc>
          <w:tcPr>
            <w:tcW w:w="4378" w:type="dxa"/>
            <w:gridSpan w:val="3"/>
            <w:vMerge/>
          </w:tcPr>
          <w:p w:rsidR="000724A1" w:rsidRDefault="000724A1" w:rsidP="000724A1">
            <w:pPr>
              <w:pStyle w:val="ConsPlusNormal"/>
            </w:pPr>
          </w:p>
        </w:tc>
      </w:tr>
      <w:tr w:rsidR="000724A1" w:rsidTr="000724A1">
        <w:tblPrEx>
          <w:tblBorders>
            <w:insideH w:val="nil"/>
          </w:tblBorders>
        </w:tblPrEx>
        <w:tc>
          <w:tcPr>
            <w:tcW w:w="1928" w:type="dxa"/>
            <w:tcBorders>
              <w:top w:val="nil"/>
              <w:bottom w:val="nil"/>
            </w:tcBorders>
          </w:tcPr>
          <w:p w:rsidR="000724A1" w:rsidRDefault="000724A1" w:rsidP="000724A1">
            <w:pPr>
              <w:pStyle w:val="ConsPlusNormal"/>
            </w:pPr>
            <w:r>
              <w:t>Риски, забоины</w:t>
            </w:r>
          </w:p>
        </w:tc>
        <w:tc>
          <w:tcPr>
            <w:tcW w:w="2721" w:type="dxa"/>
            <w:tcBorders>
              <w:top w:val="nil"/>
              <w:bottom w:val="nil"/>
            </w:tcBorders>
          </w:tcPr>
          <w:p w:rsidR="000724A1" w:rsidRDefault="000724A1" w:rsidP="000724A1">
            <w:pPr>
              <w:pStyle w:val="ConsPlusNormal"/>
            </w:pPr>
            <w:r>
              <w:t>Местные повреждения вследствие шлифовки и резки</w:t>
            </w:r>
          </w:p>
        </w:tc>
        <w:tc>
          <w:tcPr>
            <w:tcW w:w="4378" w:type="dxa"/>
            <w:gridSpan w:val="3"/>
            <w:vMerge/>
          </w:tcPr>
          <w:p w:rsidR="000724A1" w:rsidRDefault="000724A1" w:rsidP="000724A1">
            <w:pPr>
              <w:pStyle w:val="ConsPlusNormal"/>
            </w:pPr>
          </w:p>
        </w:tc>
      </w:tr>
      <w:tr w:rsidR="000724A1" w:rsidTr="000724A1">
        <w:tc>
          <w:tcPr>
            <w:tcW w:w="1928" w:type="dxa"/>
            <w:tcBorders>
              <w:top w:val="nil"/>
            </w:tcBorders>
          </w:tcPr>
          <w:p w:rsidR="000724A1" w:rsidRDefault="000724A1" w:rsidP="000724A1">
            <w:pPr>
              <w:pStyle w:val="ConsPlusNormal"/>
            </w:pPr>
            <w:r>
              <w:t>Утонение металла</w:t>
            </w:r>
          </w:p>
        </w:tc>
        <w:tc>
          <w:tcPr>
            <w:tcW w:w="2721" w:type="dxa"/>
            <w:tcBorders>
              <w:top w:val="nil"/>
            </w:tcBorders>
          </w:tcPr>
          <w:p w:rsidR="000724A1" w:rsidRDefault="000724A1" w:rsidP="000724A1">
            <w:pPr>
              <w:pStyle w:val="ConsPlusNormal"/>
            </w:pPr>
            <w:r>
              <w:t>Уменьшение толщины металла вследствие шлифовки</w:t>
            </w:r>
          </w:p>
        </w:tc>
        <w:tc>
          <w:tcPr>
            <w:tcW w:w="4378" w:type="dxa"/>
            <w:gridSpan w:val="3"/>
            <w:vMerge/>
          </w:tcPr>
          <w:p w:rsidR="000724A1" w:rsidRDefault="000724A1" w:rsidP="000724A1">
            <w:pPr>
              <w:pStyle w:val="ConsPlusNormal"/>
            </w:pPr>
          </w:p>
        </w:tc>
      </w:tr>
      <w:tr w:rsidR="000724A1" w:rsidTr="000724A1">
        <w:tc>
          <w:tcPr>
            <w:tcW w:w="1928" w:type="dxa"/>
            <w:vMerge w:val="restart"/>
          </w:tcPr>
          <w:p w:rsidR="000724A1" w:rsidRDefault="000724A1" w:rsidP="000724A1">
            <w:pPr>
              <w:pStyle w:val="ConsPlusNormal"/>
            </w:pPr>
            <w:r>
              <w:t>22 Совокупность различных дефектов в поперечном сечении шва</w:t>
            </w:r>
          </w:p>
        </w:tc>
        <w:tc>
          <w:tcPr>
            <w:tcW w:w="2721" w:type="dxa"/>
            <w:vMerge w:val="restart"/>
          </w:tcPr>
          <w:p w:rsidR="000724A1" w:rsidRDefault="000724A1" w:rsidP="000724A1">
            <w:pPr>
              <w:pStyle w:val="ConsPlusNormal"/>
            </w:pPr>
            <w:r>
              <w:t xml:space="preserve">Максимальная суммарная высота коротких дефектов </w:t>
            </w:r>
            <w:r>
              <w:rPr>
                <w:noProof/>
                <w:position w:val="-5"/>
              </w:rPr>
              <w:drawing>
                <wp:inline distT="0" distB="0" distL="0" distR="0" wp14:anchorId="638E9217" wp14:editId="6F876926">
                  <wp:extent cx="265430" cy="21907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5430" cy="219075"/>
                          </a:xfrm>
                          <a:prstGeom prst="rect">
                            <a:avLst/>
                          </a:prstGeom>
                          <a:noFill/>
                          <a:ln>
                            <a:noFill/>
                          </a:ln>
                        </pic:spPr>
                      </pic:pic>
                    </a:graphicData>
                  </a:graphic>
                </wp:inline>
              </w:drawing>
            </w:r>
            <w:r>
              <w:t>:</w:t>
            </w:r>
          </w:p>
          <w:p w:rsidR="000724A1" w:rsidRDefault="000724A1" w:rsidP="000724A1">
            <w:pPr>
              <w:pStyle w:val="ConsPlusNormal"/>
            </w:pPr>
          </w:p>
          <w:p w:rsidR="000724A1" w:rsidRDefault="000724A1" w:rsidP="000724A1">
            <w:pPr>
              <w:pStyle w:val="ConsPlusNormal"/>
              <w:jc w:val="center"/>
            </w:pPr>
            <w:bookmarkStart w:id="37" w:name="_GoBack"/>
            <w:r>
              <w:rPr>
                <w:noProof/>
                <w:position w:val="-31"/>
              </w:rPr>
              <w:drawing>
                <wp:inline distT="0" distB="0" distL="0" distR="0" wp14:anchorId="38D9CD1E" wp14:editId="169ECA8C">
                  <wp:extent cx="1280160" cy="54864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80160" cy="548640"/>
                          </a:xfrm>
                          <a:prstGeom prst="rect">
                            <a:avLst/>
                          </a:prstGeom>
                          <a:noFill/>
                          <a:ln>
                            <a:noFill/>
                          </a:ln>
                        </pic:spPr>
                      </pic:pic>
                    </a:graphicData>
                  </a:graphic>
                </wp:inline>
              </w:drawing>
            </w:r>
            <w:bookmarkEnd w:id="37"/>
          </w:p>
          <w:p w:rsidR="000724A1" w:rsidRDefault="000724A1" w:rsidP="000724A1">
            <w:pPr>
              <w:pStyle w:val="ConsPlusNormal"/>
            </w:pPr>
          </w:p>
          <w:p w:rsidR="000724A1" w:rsidRDefault="000724A1" w:rsidP="000724A1">
            <w:pPr>
              <w:pStyle w:val="ConsPlusNormal"/>
              <w:jc w:val="center"/>
            </w:pPr>
            <w:r>
              <w:rPr>
                <w:noProof/>
                <w:position w:val="-142"/>
              </w:rPr>
              <w:drawing>
                <wp:inline distT="0" distB="0" distL="0" distR="0" wp14:anchorId="64CD1DBF" wp14:editId="2BFB0DC4">
                  <wp:extent cx="1649095" cy="196469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49095" cy="1964690"/>
                          </a:xfrm>
                          <a:prstGeom prst="rect">
                            <a:avLst/>
                          </a:prstGeom>
                          <a:noFill/>
                          <a:ln>
                            <a:noFill/>
                          </a:ln>
                        </pic:spPr>
                      </pic:pic>
                    </a:graphicData>
                  </a:graphic>
                </wp:inline>
              </w:drawing>
            </w:r>
          </w:p>
        </w:tc>
        <w:tc>
          <w:tcPr>
            <w:tcW w:w="4378" w:type="dxa"/>
            <w:gridSpan w:val="3"/>
          </w:tcPr>
          <w:p w:rsidR="000724A1" w:rsidRDefault="000724A1" w:rsidP="000724A1">
            <w:pPr>
              <w:pStyle w:val="ConsPlusNormal"/>
              <w:jc w:val="center"/>
            </w:pPr>
            <w:r>
              <w:t xml:space="preserve">Для </w:t>
            </w:r>
            <w:r>
              <w:rPr>
                <w:i/>
              </w:rPr>
              <w:t>S</w:t>
            </w:r>
            <w:r>
              <w:t xml:space="preserve"> &lt;= 10 мм, </w:t>
            </w:r>
            <w:r>
              <w:rPr>
                <w:i/>
              </w:rPr>
              <w:t>K</w:t>
            </w:r>
            <w:r>
              <w:t xml:space="preserve"> &lt;</w:t>
            </w:r>
            <w:r>
              <w:rPr>
                <w:i/>
              </w:rPr>
              <w:t>=</w:t>
            </w:r>
            <w:r>
              <w:t xml:space="preserve"> 8 мм</w:t>
            </w:r>
          </w:p>
        </w:tc>
      </w:tr>
      <w:tr w:rsidR="000724A1" w:rsidTr="000724A1">
        <w:tc>
          <w:tcPr>
            <w:tcW w:w="1928" w:type="dxa"/>
            <w:vMerge/>
          </w:tcPr>
          <w:p w:rsidR="000724A1" w:rsidRDefault="000724A1" w:rsidP="000724A1">
            <w:pPr>
              <w:pStyle w:val="ConsPlusNormal"/>
            </w:pPr>
          </w:p>
        </w:tc>
        <w:tc>
          <w:tcPr>
            <w:tcW w:w="2721" w:type="dxa"/>
            <w:vMerge/>
          </w:tcPr>
          <w:p w:rsidR="000724A1" w:rsidRDefault="000724A1" w:rsidP="000724A1">
            <w:pPr>
              <w:pStyle w:val="ConsPlusNormal"/>
            </w:pPr>
          </w:p>
        </w:tc>
        <w:tc>
          <w:tcPr>
            <w:tcW w:w="1474" w:type="dxa"/>
          </w:tcPr>
          <w:p w:rsidR="000724A1" w:rsidRDefault="000724A1" w:rsidP="000724A1">
            <w:pPr>
              <w:pStyle w:val="ConsPlusNormal"/>
              <w:jc w:val="center"/>
            </w:pPr>
            <w:r>
              <w:t>0,15</w:t>
            </w:r>
            <w:r>
              <w:rPr>
                <w:i/>
              </w:rPr>
              <w:t>S</w:t>
            </w:r>
          </w:p>
          <w:p w:rsidR="000724A1" w:rsidRDefault="000724A1" w:rsidP="000724A1">
            <w:pPr>
              <w:pStyle w:val="ConsPlusNormal"/>
              <w:jc w:val="center"/>
            </w:pPr>
            <w:r>
              <w:t>0,15</w:t>
            </w:r>
            <w:r>
              <w:rPr>
                <w:i/>
              </w:rPr>
              <w:t>K</w:t>
            </w:r>
          </w:p>
        </w:tc>
        <w:tc>
          <w:tcPr>
            <w:tcW w:w="1474" w:type="dxa"/>
          </w:tcPr>
          <w:p w:rsidR="000724A1" w:rsidRDefault="000724A1" w:rsidP="000724A1">
            <w:pPr>
              <w:pStyle w:val="ConsPlusNormal"/>
              <w:jc w:val="center"/>
            </w:pPr>
            <w:r>
              <w:t>0,2</w:t>
            </w:r>
            <w:r>
              <w:rPr>
                <w:i/>
              </w:rPr>
              <w:t>S</w:t>
            </w:r>
          </w:p>
          <w:p w:rsidR="000724A1" w:rsidRDefault="000724A1" w:rsidP="000724A1">
            <w:pPr>
              <w:pStyle w:val="ConsPlusNormal"/>
              <w:jc w:val="center"/>
            </w:pPr>
            <w:r>
              <w:t>0,2</w:t>
            </w:r>
            <w:r>
              <w:rPr>
                <w:i/>
              </w:rPr>
              <w:t>K</w:t>
            </w:r>
          </w:p>
        </w:tc>
        <w:tc>
          <w:tcPr>
            <w:tcW w:w="1430" w:type="dxa"/>
          </w:tcPr>
          <w:p w:rsidR="000724A1" w:rsidRDefault="000724A1" w:rsidP="000724A1">
            <w:pPr>
              <w:pStyle w:val="ConsPlusNormal"/>
              <w:jc w:val="center"/>
            </w:pPr>
            <w:r>
              <w:t>0,25</w:t>
            </w:r>
            <w:r>
              <w:rPr>
                <w:i/>
              </w:rPr>
              <w:t>S</w:t>
            </w:r>
          </w:p>
          <w:p w:rsidR="000724A1" w:rsidRDefault="000724A1" w:rsidP="000724A1">
            <w:pPr>
              <w:pStyle w:val="ConsPlusNormal"/>
              <w:jc w:val="center"/>
            </w:pPr>
            <w:r>
              <w:t>0,2</w:t>
            </w:r>
            <w:r>
              <w:rPr>
                <w:i/>
              </w:rPr>
              <w:t>K</w:t>
            </w:r>
          </w:p>
        </w:tc>
      </w:tr>
      <w:tr w:rsidR="000724A1" w:rsidTr="000724A1">
        <w:tc>
          <w:tcPr>
            <w:tcW w:w="1928" w:type="dxa"/>
            <w:vMerge/>
          </w:tcPr>
          <w:p w:rsidR="000724A1" w:rsidRDefault="000724A1" w:rsidP="000724A1">
            <w:pPr>
              <w:pStyle w:val="ConsPlusNormal"/>
            </w:pPr>
          </w:p>
        </w:tc>
        <w:tc>
          <w:tcPr>
            <w:tcW w:w="2721" w:type="dxa"/>
            <w:vMerge/>
          </w:tcPr>
          <w:p w:rsidR="000724A1" w:rsidRDefault="000724A1" w:rsidP="000724A1">
            <w:pPr>
              <w:pStyle w:val="ConsPlusNormal"/>
            </w:pPr>
          </w:p>
        </w:tc>
        <w:tc>
          <w:tcPr>
            <w:tcW w:w="4378" w:type="dxa"/>
            <w:gridSpan w:val="3"/>
          </w:tcPr>
          <w:p w:rsidR="000724A1" w:rsidRDefault="000724A1" w:rsidP="000724A1">
            <w:pPr>
              <w:pStyle w:val="ConsPlusNormal"/>
              <w:jc w:val="center"/>
            </w:pPr>
            <w:r>
              <w:t xml:space="preserve">Для </w:t>
            </w:r>
            <w:r>
              <w:rPr>
                <w:i/>
              </w:rPr>
              <w:t>S</w:t>
            </w:r>
            <w:r>
              <w:t xml:space="preserve"> &gt; 10 мм, </w:t>
            </w:r>
            <w:r>
              <w:rPr>
                <w:i/>
              </w:rPr>
              <w:t>K &gt;</w:t>
            </w:r>
            <w:r>
              <w:t xml:space="preserve"> 8 мм</w:t>
            </w:r>
          </w:p>
        </w:tc>
      </w:tr>
      <w:tr w:rsidR="000724A1" w:rsidTr="000724A1">
        <w:tc>
          <w:tcPr>
            <w:tcW w:w="1928" w:type="dxa"/>
            <w:vMerge/>
          </w:tcPr>
          <w:p w:rsidR="000724A1" w:rsidRDefault="000724A1" w:rsidP="000724A1">
            <w:pPr>
              <w:pStyle w:val="ConsPlusNormal"/>
            </w:pPr>
          </w:p>
        </w:tc>
        <w:tc>
          <w:tcPr>
            <w:tcW w:w="2721" w:type="dxa"/>
            <w:vMerge/>
          </w:tcPr>
          <w:p w:rsidR="000724A1" w:rsidRDefault="000724A1" w:rsidP="000724A1">
            <w:pPr>
              <w:pStyle w:val="ConsPlusNormal"/>
            </w:pPr>
          </w:p>
        </w:tc>
        <w:tc>
          <w:tcPr>
            <w:tcW w:w="1474" w:type="dxa"/>
          </w:tcPr>
          <w:p w:rsidR="000724A1" w:rsidRDefault="000724A1" w:rsidP="000724A1">
            <w:pPr>
              <w:pStyle w:val="ConsPlusNormal"/>
              <w:jc w:val="center"/>
            </w:pPr>
            <w:r>
              <w:t>0,20</w:t>
            </w:r>
            <w:r>
              <w:rPr>
                <w:i/>
              </w:rPr>
              <w:t>S</w:t>
            </w:r>
          </w:p>
          <w:p w:rsidR="000724A1" w:rsidRDefault="000724A1" w:rsidP="000724A1">
            <w:pPr>
              <w:pStyle w:val="ConsPlusNormal"/>
              <w:jc w:val="center"/>
            </w:pPr>
            <w:r>
              <w:t>0,2</w:t>
            </w:r>
            <w:r>
              <w:rPr>
                <w:i/>
              </w:rPr>
              <w:t>K</w:t>
            </w:r>
          </w:p>
          <w:p w:rsidR="000724A1" w:rsidRDefault="000724A1" w:rsidP="000724A1">
            <w:pPr>
              <w:pStyle w:val="ConsPlusNormal"/>
              <w:jc w:val="center"/>
            </w:pPr>
            <w:r>
              <w:t>Макс. 10 мм</w:t>
            </w:r>
          </w:p>
        </w:tc>
        <w:tc>
          <w:tcPr>
            <w:tcW w:w="1474" w:type="dxa"/>
          </w:tcPr>
          <w:p w:rsidR="000724A1" w:rsidRDefault="000724A1" w:rsidP="000724A1">
            <w:pPr>
              <w:pStyle w:val="ConsPlusNormal"/>
              <w:jc w:val="center"/>
            </w:pPr>
            <w:r>
              <w:t>0,25</w:t>
            </w:r>
            <w:r>
              <w:rPr>
                <w:i/>
              </w:rPr>
              <w:t>S</w:t>
            </w:r>
          </w:p>
          <w:p w:rsidR="000724A1" w:rsidRDefault="000724A1" w:rsidP="000724A1">
            <w:pPr>
              <w:pStyle w:val="ConsPlusNormal"/>
              <w:jc w:val="center"/>
            </w:pPr>
            <w:r>
              <w:t>0,25</w:t>
            </w:r>
            <w:r>
              <w:rPr>
                <w:i/>
              </w:rPr>
              <w:t>K</w:t>
            </w:r>
          </w:p>
          <w:p w:rsidR="000724A1" w:rsidRDefault="000724A1" w:rsidP="000724A1">
            <w:pPr>
              <w:pStyle w:val="ConsPlusNormal"/>
              <w:jc w:val="center"/>
            </w:pPr>
            <w:r>
              <w:t>Макс. 10 мм</w:t>
            </w:r>
          </w:p>
        </w:tc>
        <w:tc>
          <w:tcPr>
            <w:tcW w:w="1430" w:type="dxa"/>
          </w:tcPr>
          <w:p w:rsidR="000724A1" w:rsidRDefault="000724A1" w:rsidP="000724A1">
            <w:pPr>
              <w:pStyle w:val="ConsPlusNormal"/>
              <w:jc w:val="center"/>
            </w:pPr>
            <w:r>
              <w:t>0,3</w:t>
            </w:r>
            <w:r>
              <w:rPr>
                <w:i/>
              </w:rPr>
              <w:t>S</w:t>
            </w:r>
          </w:p>
          <w:p w:rsidR="000724A1" w:rsidRDefault="000724A1" w:rsidP="000724A1">
            <w:pPr>
              <w:pStyle w:val="ConsPlusNormal"/>
              <w:jc w:val="center"/>
            </w:pPr>
            <w:r>
              <w:t>0,3</w:t>
            </w:r>
            <w:r>
              <w:rPr>
                <w:i/>
              </w:rPr>
              <w:t>K</w:t>
            </w:r>
          </w:p>
          <w:p w:rsidR="000724A1" w:rsidRDefault="000724A1" w:rsidP="000724A1">
            <w:pPr>
              <w:pStyle w:val="ConsPlusNormal"/>
              <w:jc w:val="center"/>
            </w:pPr>
            <w:r>
              <w:t>Макс. 10 мм</w:t>
            </w:r>
          </w:p>
        </w:tc>
      </w:tr>
      <w:tr w:rsidR="000724A1" w:rsidTr="000724A1">
        <w:tblPrEx>
          <w:tblBorders>
            <w:insideH w:val="nil"/>
          </w:tblBorders>
        </w:tblPrEx>
        <w:tc>
          <w:tcPr>
            <w:tcW w:w="9027" w:type="dxa"/>
            <w:gridSpan w:val="5"/>
            <w:tcBorders>
              <w:bottom w:val="nil"/>
            </w:tcBorders>
          </w:tcPr>
          <w:p w:rsidR="000724A1" w:rsidRDefault="000724A1" w:rsidP="000724A1">
            <w:pPr>
              <w:pStyle w:val="ConsPlusNormal"/>
              <w:ind w:firstLine="283"/>
              <w:jc w:val="both"/>
            </w:pPr>
            <w:bookmarkStart w:id="38" w:name="P1057"/>
            <w:bookmarkEnd w:id="38"/>
            <w:r>
              <w:t>&lt;*&gt; Площадь проекции шва на плоскость, параллельную поверхности соединения, равна произведению ширины на длину шва на оценочном дефектном участке.</w:t>
            </w:r>
          </w:p>
          <w:p w:rsidR="000724A1" w:rsidRDefault="000724A1" w:rsidP="000724A1">
            <w:pPr>
              <w:pStyle w:val="ConsPlusNormal"/>
              <w:ind w:firstLine="283"/>
              <w:jc w:val="both"/>
            </w:pPr>
            <w:bookmarkStart w:id="39" w:name="P1058"/>
            <w:bookmarkEnd w:id="39"/>
            <w:r>
              <w:t>&lt;**&gt; Суммарную площадь скопления пор вычисляют в процентах от большей из двух площадей: поверхности, окружающей все поры, или круга с диаметром, равным ширине шва.</w:t>
            </w:r>
          </w:p>
          <w:p w:rsidR="000724A1" w:rsidRDefault="000724A1" w:rsidP="000724A1">
            <w:pPr>
              <w:pStyle w:val="ConsPlusNormal"/>
            </w:pPr>
          </w:p>
          <w:p w:rsidR="000724A1" w:rsidRDefault="000724A1" w:rsidP="000724A1">
            <w:pPr>
              <w:pStyle w:val="ConsPlusNormal"/>
              <w:ind w:firstLine="283"/>
              <w:jc w:val="both"/>
            </w:pPr>
            <w:r>
              <w:t>Примечания</w:t>
            </w:r>
          </w:p>
          <w:p w:rsidR="000724A1" w:rsidRDefault="000724A1" w:rsidP="000724A1">
            <w:pPr>
              <w:pStyle w:val="ConsPlusNormal"/>
              <w:ind w:firstLine="283"/>
              <w:jc w:val="both"/>
            </w:pPr>
            <w:r>
              <w:t>1 Длинные дефекты - это один или несколько дефектов суммарной длиной более 25 мм на каждые 100 мм шва или минимум 25% длины шва менее 100 мм.</w:t>
            </w:r>
          </w:p>
          <w:p w:rsidR="000724A1" w:rsidRDefault="000724A1" w:rsidP="000724A1">
            <w:pPr>
              <w:pStyle w:val="ConsPlusNormal"/>
              <w:ind w:firstLine="283"/>
              <w:jc w:val="both"/>
            </w:pPr>
            <w:r>
              <w:t>2 Короткие дефекты - это один или несколько дефектов суммарной длиной не более 25 мм на каждые 100 мм шва или максимум 25% длины шва менее 100 мм.</w:t>
            </w:r>
          </w:p>
          <w:p w:rsidR="000724A1" w:rsidRDefault="000724A1" w:rsidP="000724A1">
            <w:pPr>
              <w:pStyle w:val="ConsPlusNormal"/>
              <w:ind w:firstLine="283"/>
              <w:jc w:val="both"/>
            </w:pPr>
            <w:r>
              <w:t xml:space="preserve">3 </w:t>
            </w:r>
            <w:proofErr w:type="gramStart"/>
            <w:r>
              <w:t>В</w:t>
            </w:r>
            <w:proofErr w:type="gramEnd"/>
            <w:r>
              <w:t xml:space="preserve"> настоящей таблице применены следующие условные обозначения:</w:t>
            </w:r>
          </w:p>
          <w:p w:rsidR="000724A1" w:rsidRDefault="000724A1" w:rsidP="000724A1">
            <w:pPr>
              <w:pStyle w:val="ConsPlusNormal"/>
              <w:ind w:firstLine="283"/>
              <w:jc w:val="both"/>
            </w:pPr>
            <w:r>
              <w:rPr>
                <w:i/>
              </w:rPr>
              <w:t>b</w:t>
            </w:r>
            <w:r>
              <w:t xml:space="preserve"> - фактическая ширина усиления стыкового шва, мм;</w:t>
            </w:r>
          </w:p>
        </w:tc>
      </w:tr>
      <w:tr w:rsidR="000724A1" w:rsidTr="000724A1">
        <w:tblPrEx>
          <w:tblBorders>
            <w:insideH w:val="nil"/>
          </w:tblBorders>
        </w:tblPrEx>
        <w:tc>
          <w:tcPr>
            <w:tcW w:w="9027" w:type="dxa"/>
            <w:gridSpan w:val="5"/>
            <w:tcBorders>
              <w:top w:val="nil"/>
              <w:bottom w:val="nil"/>
            </w:tcBorders>
          </w:tcPr>
          <w:p w:rsidR="000724A1" w:rsidRDefault="000724A1" w:rsidP="000724A1">
            <w:pPr>
              <w:pStyle w:val="ConsPlusNormal"/>
              <w:jc w:val="both"/>
            </w:pPr>
            <w:r>
              <w:t xml:space="preserve">(в ред. </w:t>
            </w:r>
            <w:r>
              <w:rPr>
                <w:color w:val="0000FF"/>
              </w:rPr>
              <w:t>Изменения N 1</w:t>
            </w:r>
            <w:r>
              <w:t xml:space="preserve">, введенного в действие Приказом </w:t>
            </w:r>
            <w:proofErr w:type="spellStart"/>
            <w:r>
              <w:t>Росстандарта</w:t>
            </w:r>
            <w:proofErr w:type="spellEnd"/>
            <w:r>
              <w:t xml:space="preserve"> от 28.12.2023 N </w:t>
            </w:r>
            <w:r>
              <w:lastRenderedPageBreak/>
              <w:t>1708-ст)</w:t>
            </w:r>
          </w:p>
        </w:tc>
      </w:tr>
      <w:tr w:rsidR="000724A1" w:rsidTr="000724A1">
        <w:tblPrEx>
          <w:tblBorders>
            <w:insideH w:val="nil"/>
          </w:tblBorders>
        </w:tblPrEx>
        <w:tc>
          <w:tcPr>
            <w:tcW w:w="9027" w:type="dxa"/>
            <w:gridSpan w:val="5"/>
            <w:tcBorders>
              <w:top w:val="nil"/>
            </w:tcBorders>
          </w:tcPr>
          <w:p w:rsidR="000724A1" w:rsidRDefault="000724A1" w:rsidP="000724A1">
            <w:pPr>
              <w:pStyle w:val="ConsPlusNormal"/>
              <w:ind w:firstLine="283"/>
              <w:jc w:val="both"/>
            </w:pPr>
            <w:r>
              <w:rPr>
                <w:i/>
              </w:rPr>
              <w:lastRenderedPageBreak/>
              <w:t>d</w:t>
            </w:r>
            <w:r>
              <w:t xml:space="preserve"> - диаметр поры, мм;</w:t>
            </w:r>
          </w:p>
          <w:p w:rsidR="000724A1" w:rsidRDefault="000724A1" w:rsidP="000724A1">
            <w:pPr>
              <w:pStyle w:val="ConsPlusNormal"/>
              <w:ind w:firstLine="283"/>
              <w:jc w:val="both"/>
            </w:pPr>
            <w:r>
              <w:rPr>
                <w:i/>
              </w:rPr>
              <w:t>h</w:t>
            </w:r>
            <w:r>
              <w:t xml:space="preserve"> - размер (высота или ширина) дефекта, мм;</w:t>
            </w:r>
          </w:p>
          <w:p w:rsidR="000724A1" w:rsidRDefault="000724A1" w:rsidP="000724A1">
            <w:pPr>
              <w:pStyle w:val="ConsPlusNormal"/>
              <w:ind w:firstLine="283"/>
              <w:jc w:val="both"/>
            </w:pPr>
            <w:r>
              <w:rPr>
                <w:i/>
              </w:rPr>
              <w:t>K</w:t>
            </w:r>
            <w:r>
              <w:t xml:space="preserve"> - номинальная величина катета углового шва, мм;</w:t>
            </w:r>
          </w:p>
          <w:p w:rsidR="000724A1" w:rsidRDefault="000724A1" w:rsidP="000724A1">
            <w:pPr>
              <w:pStyle w:val="ConsPlusNormal"/>
              <w:ind w:firstLine="283"/>
              <w:jc w:val="both"/>
            </w:pPr>
            <w:proofErr w:type="spellStart"/>
            <w:r>
              <w:rPr>
                <w:i/>
              </w:rPr>
              <w:t>K</w:t>
            </w:r>
            <w:r>
              <w:rPr>
                <w:vertAlign w:val="subscript"/>
              </w:rPr>
              <w:t>ф</w:t>
            </w:r>
            <w:proofErr w:type="spellEnd"/>
            <w:r>
              <w:t xml:space="preserve"> - фактическая величина катета углового шва, мм;</w:t>
            </w:r>
          </w:p>
          <w:p w:rsidR="000724A1" w:rsidRDefault="000724A1" w:rsidP="000724A1">
            <w:pPr>
              <w:pStyle w:val="ConsPlusNormal"/>
              <w:ind w:firstLine="283"/>
              <w:jc w:val="both"/>
            </w:pPr>
            <w:r>
              <w:rPr>
                <w:i/>
              </w:rPr>
              <w:t>L</w:t>
            </w:r>
            <w:r>
              <w:t xml:space="preserve"> - расстояние между дефектами или дефектными участками, мм;</w:t>
            </w:r>
          </w:p>
          <w:p w:rsidR="000724A1" w:rsidRDefault="000724A1" w:rsidP="000724A1">
            <w:pPr>
              <w:pStyle w:val="ConsPlusNormal"/>
              <w:ind w:firstLine="283"/>
              <w:jc w:val="both"/>
            </w:pPr>
            <w:r>
              <w:rPr>
                <w:i/>
              </w:rPr>
              <w:t>S</w:t>
            </w:r>
            <w:r>
              <w:t xml:space="preserve"> - номинальная толщина стыкового шва, мм;</w:t>
            </w:r>
          </w:p>
          <w:p w:rsidR="000724A1" w:rsidRDefault="000724A1" w:rsidP="000724A1">
            <w:pPr>
              <w:pStyle w:val="ConsPlusNormal"/>
              <w:ind w:firstLine="283"/>
              <w:jc w:val="both"/>
            </w:pPr>
            <w:r>
              <w:rPr>
                <w:i/>
              </w:rPr>
              <w:t>t</w:t>
            </w:r>
            <w:r>
              <w:t xml:space="preserve"> - толщина металла, мм.</w:t>
            </w:r>
          </w:p>
        </w:tc>
      </w:tr>
    </w:tbl>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right"/>
        <w:outlineLvl w:val="0"/>
      </w:pPr>
      <w:r>
        <w:rPr>
          <w:b/>
        </w:rPr>
        <w:t>Приложение Б</w:t>
      </w:r>
    </w:p>
    <w:p w:rsidR="000724A1" w:rsidRDefault="000724A1" w:rsidP="000724A1">
      <w:pPr>
        <w:pStyle w:val="ConsPlusNormal"/>
        <w:jc w:val="right"/>
      </w:pPr>
      <w:r>
        <w:rPr>
          <w:b/>
        </w:rPr>
        <w:t>(обязательное)</w:t>
      </w:r>
    </w:p>
    <w:p w:rsidR="000724A1" w:rsidRDefault="000724A1" w:rsidP="000724A1">
      <w:pPr>
        <w:pStyle w:val="ConsPlusNormal"/>
        <w:jc w:val="both"/>
      </w:pPr>
    </w:p>
    <w:p w:rsidR="000724A1" w:rsidRDefault="000724A1" w:rsidP="000724A1">
      <w:pPr>
        <w:pStyle w:val="ConsPlusTitle"/>
        <w:jc w:val="center"/>
      </w:pPr>
      <w:bookmarkStart w:id="40" w:name="P1081"/>
      <w:bookmarkEnd w:id="40"/>
      <w:r>
        <w:t>ЗНАЧЕНИЯ ДОПУСКОВ ГЕОМЕТРИЧЕСКИХ ПАРАМЕТРОВ (ЭЛЕМЕНТОВ)</w:t>
      </w:r>
    </w:p>
    <w:p w:rsidR="000724A1" w:rsidRDefault="000724A1" w:rsidP="000724A1">
      <w:pPr>
        <w:pStyle w:val="ConsPlusTitle"/>
        <w:jc w:val="center"/>
      </w:pPr>
      <w:r>
        <w:t>И СБОРОЧНЫХ ЕДИНИЦ (ИЗДЕЛИЙ) КОНСТРУКЦИЙ</w:t>
      </w:r>
    </w:p>
    <w:p w:rsidR="000724A1" w:rsidRDefault="000724A1" w:rsidP="000724A1">
      <w:pPr>
        <w:pStyle w:val="ConsPlusNormal"/>
        <w:jc w:val="both"/>
      </w:pPr>
    </w:p>
    <w:p w:rsidR="000724A1" w:rsidRDefault="000724A1" w:rsidP="000724A1">
      <w:pPr>
        <w:pStyle w:val="ConsPlusNormal"/>
        <w:jc w:val="right"/>
      </w:pPr>
      <w:bookmarkStart w:id="41" w:name="P1084"/>
      <w:bookmarkEnd w:id="41"/>
      <w:r>
        <w:t>Таблица Б.1</w:t>
      </w:r>
    </w:p>
    <w:p w:rsidR="000724A1" w:rsidRDefault="000724A1" w:rsidP="000724A1">
      <w:pPr>
        <w:pStyle w:val="ConsPlusNormal"/>
        <w:jc w:val="both"/>
      </w:pPr>
    </w:p>
    <w:p w:rsidR="000724A1" w:rsidRDefault="000724A1" w:rsidP="000724A1">
      <w:pPr>
        <w:pStyle w:val="ConsPlusNormal"/>
        <w:jc w:val="center"/>
      </w:pPr>
      <w:r>
        <w:t>Предельные отклонения сборочных единиц</w:t>
      </w:r>
    </w:p>
    <w:p w:rsidR="000724A1" w:rsidRDefault="000724A1" w:rsidP="000724A1">
      <w:pPr>
        <w:pStyle w:val="ConsPlusNormal"/>
        <w:jc w:val="center"/>
      </w:pPr>
    </w:p>
    <w:p w:rsidR="000724A1" w:rsidRDefault="000724A1" w:rsidP="000724A1">
      <w:pPr>
        <w:pStyle w:val="ConsPlusNormal"/>
        <w:jc w:val="center"/>
      </w:pPr>
      <w:r>
        <w:t xml:space="preserve">(таблица Б.1 в ред. </w:t>
      </w:r>
      <w:r>
        <w:rPr>
          <w:color w:val="0000FF"/>
        </w:rPr>
        <w:t>Изменения N 1</w:t>
      </w:r>
      <w:r>
        <w:t>, введенного в действие</w:t>
      </w:r>
    </w:p>
    <w:p w:rsidR="000724A1" w:rsidRDefault="000724A1" w:rsidP="000724A1">
      <w:pPr>
        <w:pStyle w:val="ConsPlusNormal"/>
        <w:jc w:val="center"/>
      </w:pPr>
      <w:r>
        <w:t xml:space="preserve">Приказом </w:t>
      </w:r>
      <w:proofErr w:type="spellStart"/>
      <w:r>
        <w:t>Росстандарта</w:t>
      </w:r>
      <w:proofErr w:type="spellEnd"/>
      <w:r>
        <w:t xml:space="preserve"> от 28.12.2023 N 1708-ст)</w:t>
      </w:r>
    </w:p>
    <w:p w:rsidR="000724A1" w:rsidRDefault="000724A1" w:rsidP="000724A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4819"/>
        <w:gridCol w:w="1701"/>
      </w:tblGrid>
      <w:tr w:rsidR="000724A1" w:rsidTr="000724A1">
        <w:tc>
          <w:tcPr>
            <w:tcW w:w="2551" w:type="dxa"/>
            <w:vAlign w:val="center"/>
          </w:tcPr>
          <w:p w:rsidR="000724A1" w:rsidRDefault="000724A1" w:rsidP="000724A1">
            <w:pPr>
              <w:pStyle w:val="ConsPlusNormal"/>
              <w:jc w:val="center"/>
            </w:pPr>
            <w:r>
              <w:t>Вид предельного отклонения</w:t>
            </w:r>
          </w:p>
        </w:tc>
        <w:tc>
          <w:tcPr>
            <w:tcW w:w="4819" w:type="dxa"/>
            <w:vAlign w:val="center"/>
          </w:tcPr>
          <w:p w:rsidR="000724A1" w:rsidRDefault="000724A1" w:rsidP="000724A1">
            <w:pPr>
              <w:pStyle w:val="ConsPlusNormal"/>
              <w:jc w:val="center"/>
            </w:pPr>
            <w:r>
              <w:t>Эскиз</w:t>
            </w:r>
          </w:p>
        </w:tc>
        <w:tc>
          <w:tcPr>
            <w:tcW w:w="1701" w:type="dxa"/>
            <w:vAlign w:val="center"/>
          </w:tcPr>
          <w:p w:rsidR="000724A1" w:rsidRDefault="000724A1" w:rsidP="000724A1">
            <w:pPr>
              <w:pStyle w:val="ConsPlusNormal"/>
              <w:jc w:val="center"/>
            </w:pPr>
            <w:r>
              <w:t>Значение предельного отклонения</w:t>
            </w:r>
          </w:p>
        </w:tc>
      </w:tr>
      <w:tr w:rsidR="000724A1" w:rsidTr="000724A1">
        <w:tc>
          <w:tcPr>
            <w:tcW w:w="9071" w:type="dxa"/>
            <w:gridSpan w:val="3"/>
            <w:vAlign w:val="center"/>
          </w:tcPr>
          <w:p w:rsidR="000724A1" w:rsidRDefault="000724A1" w:rsidP="000724A1">
            <w:pPr>
              <w:pStyle w:val="ConsPlusNormal"/>
              <w:jc w:val="center"/>
            </w:pPr>
            <w:r>
              <w:t xml:space="preserve">1 Отклонение формы и линейных размеров </w:t>
            </w:r>
            <w:proofErr w:type="spellStart"/>
            <w:r>
              <w:t>двутавров</w:t>
            </w:r>
            <w:proofErr w:type="spellEnd"/>
            <w:r>
              <w:t xml:space="preserve"> и </w:t>
            </w:r>
            <w:proofErr w:type="spellStart"/>
            <w:r>
              <w:t>тавров</w:t>
            </w:r>
            <w:proofErr w:type="spellEnd"/>
          </w:p>
        </w:tc>
      </w:tr>
      <w:tr w:rsidR="000724A1" w:rsidTr="000724A1">
        <w:tc>
          <w:tcPr>
            <w:tcW w:w="2551" w:type="dxa"/>
            <w:tcBorders>
              <w:bottom w:val="nil"/>
            </w:tcBorders>
          </w:tcPr>
          <w:p w:rsidR="000724A1" w:rsidRDefault="000724A1" w:rsidP="000724A1">
            <w:pPr>
              <w:pStyle w:val="ConsPlusNormal"/>
            </w:pPr>
            <w:r>
              <w:t xml:space="preserve">1.1 Отклонение по высоте профиля </w:t>
            </w:r>
            <w:r>
              <w:rPr>
                <w:i/>
              </w:rPr>
              <w:t>H</w:t>
            </w:r>
            <w:r>
              <w:t xml:space="preserve"> и ширине полки </w:t>
            </w:r>
            <w:r>
              <w:rPr>
                <w:i/>
              </w:rPr>
              <w:t>B</w:t>
            </w:r>
          </w:p>
        </w:tc>
        <w:tc>
          <w:tcPr>
            <w:tcW w:w="4819" w:type="dxa"/>
            <w:vMerge w:val="restart"/>
            <w:vAlign w:val="center"/>
          </w:tcPr>
          <w:p w:rsidR="000724A1" w:rsidRDefault="000724A1" w:rsidP="000724A1">
            <w:pPr>
              <w:pStyle w:val="ConsPlusNormal"/>
              <w:jc w:val="center"/>
            </w:pPr>
            <w:r>
              <w:rPr>
                <w:noProof/>
                <w:position w:val="-122"/>
              </w:rPr>
              <w:drawing>
                <wp:inline distT="0" distB="0" distL="0" distR="0" wp14:anchorId="594BE8D3" wp14:editId="502FD193">
                  <wp:extent cx="1638300" cy="17113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1638300" cy="1711325"/>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jc w:val="center"/>
            </w:pPr>
            <w:r>
              <w:t>+/- 3,0 мм</w:t>
            </w:r>
          </w:p>
        </w:tc>
      </w:tr>
      <w:tr w:rsidR="000724A1" w:rsidTr="000724A1">
        <w:tc>
          <w:tcPr>
            <w:tcW w:w="2551" w:type="dxa"/>
            <w:tcBorders>
              <w:top w:val="nil"/>
            </w:tcBorders>
          </w:tcPr>
          <w:p w:rsidR="000724A1" w:rsidRDefault="000724A1" w:rsidP="000724A1">
            <w:pPr>
              <w:pStyle w:val="ConsPlusNormal"/>
            </w:pPr>
            <w:r>
              <w:t xml:space="preserve">Смещение стенки относительно оси полки </w:t>
            </w:r>
            <w:r>
              <w:rPr>
                <w:i/>
              </w:rPr>
              <w:t>d</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Не более 0,5</w:t>
            </w:r>
            <w:r>
              <w:rPr>
                <w:i/>
              </w:rPr>
              <w:t>t</w:t>
            </w:r>
            <w:r>
              <w:rPr>
                <w:vertAlign w:val="subscript"/>
              </w:rPr>
              <w:t>ст</w:t>
            </w:r>
          </w:p>
        </w:tc>
      </w:tr>
      <w:tr w:rsidR="000724A1" w:rsidTr="000724A1">
        <w:tc>
          <w:tcPr>
            <w:tcW w:w="2551" w:type="dxa"/>
            <w:tcBorders>
              <w:bottom w:val="nil"/>
            </w:tcBorders>
          </w:tcPr>
          <w:p w:rsidR="000724A1" w:rsidRDefault="000724A1" w:rsidP="000724A1">
            <w:pPr>
              <w:pStyle w:val="ConsPlusNormal"/>
            </w:pPr>
            <w:r>
              <w:t xml:space="preserve">1.2 Перекос полки </w:t>
            </w:r>
            <w:r>
              <w:rPr>
                <w:i/>
              </w:rPr>
              <w:t>a</w:t>
            </w:r>
            <w:r>
              <w:t xml:space="preserve"> относительно стенки в двутавровых сечениях:</w:t>
            </w:r>
          </w:p>
        </w:tc>
        <w:tc>
          <w:tcPr>
            <w:tcW w:w="4819" w:type="dxa"/>
            <w:vMerge w:val="restart"/>
            <w:vAlign w:val="center"/>
          </w:tcPr>
          <w:p w:rsidR="000724A1" w:rsidRDefault="000724A1" w:rsidP="000724A1">
            <w:pPr>
              <w:pStyle w:val="ConsPlusNormal"/>
              <w:jc w:val="center"/>
            </w:pPr>
            <w:r>
              <w:rPr>
                <w:noProof/>
                <w:position w:val="-76"/>
              </w:rPr>
              <w:drawing>
                <wp:inline distT="0" distB="0" distL="0" distR="0" wp14:anchorId="5587D5F5" wp14:editId="572804E0">
                  <wp:extent cx="2164715" cy="112649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2164715" cy="1126490"/>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pP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в стыках и местах примыкания</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0,005</w:t>
            </w:r>
            <w:r>
              <w:rPr>
                <w:i/>
              </w:rPr>
              <w:t>B</w:t>
            </w:r>
          </w:p>
        </w:tc>
      </w:tr>
      <w:tr w:rsidR="000724A1" w:rsidTr="000724A1">
        <w:tc>
          <w:tcPr>
            <w:tcW w:w="2551" w:type="dxa"/>
            <w:tcBorders>
              <w:top w:val="nil"/>
            </w:tcBorders>
          </w:tcPr>
          <w:p w:rsidR="000724A1" w:rsidRDefault="000724A1" w:rsidP="000724A1">
            <w:pPr>
              <w:pStyle w:val="ConsPlusNormal"/>
            </w:pPr>
            <w:r>
              <w:lastRenderedPageBreak/>
              <w:t>- в прочих местах</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0,01</w:t>
            </w:r>
            <w:r>
              <w:rPr>
                <w:i/>
              </w:rPr>
              <w:t>B</w:t>
            </w:r>
          </w:p>
        </w:tc>
      </w:tr>
      <w:tr w:rsidR="000724A1" w:rsidTr="000724A1">
        <w:tc>
          <w:tcPr>
            <w:tcW w:w="2551" w:type="dxa"/>
            <w:tcBorders>
              <w:bottom w:val="nil"/>
            </w:tcBorders>
            <w:vAlign w:val="center"/>
          </w:tcPr>
          <w:p w:rsidR="000724A1" w:rsidRDefault="000724A1" w:rsidP="000724A1">
            <w:pPr>
              <w:pStyle w:val="ConsPlusNormal"/>
            </w:pPr>
            <w:r>
              <w:lastRenderedPageBreak/>
              <w:t xml:space="preserve">1.3 Грибовидность полки </w:t>
            </w:r>
            <w:r>
              <w:rPr>
                <w:i/>
              </w:rPr>
              <w:t>c</w:t>
            </w:r>
            <w:r>
              <w:t>:</w:t>
            </w:r>
          </w:p>
        </w:tc>
        <w:tc>
          <w:tcPr>
            <w:tcW w:w="4819" w:type="dxa"/>
            <w:vMerge w:val="restart"/>
            <w:vAlign w:val="center"/>
          </w:tcPr>
          <w:p w:rsidR="000724A1" w:rsidRDefault="000724A1" w:rsidP="000724A1">
            <w:pPr>
              <w:pStyle w:val="ConsPlusNormal"/>
              <w:jc w:val="center"/>
            </w:pPr>
            <w:r>
              <w:rPr>
                <w:noProof/>
                <w:position w:val="-70"/>
              </w:rPr>
              <w:drawing>
                <wp:inline distT="0" distB="0" distL="0" distR="0" wp14:anchorId="354FDC4B" wp14:editId="53C2F7B2">
                  <wp:extent cx="2143760" cy="105283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2143760" cy="1052830"/>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pP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в стыках и местах примыкания</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0,005</w:t>
            </w:r>
            <w:r>
              <w:rPr>
                <w:i/>
              </w:rPr>
              <w:t>B</w:t>
            </w: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в прочих местах</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0,01</w:t>
            </w:r>
            <w:r>
              <w:rPr>
                <w:i/>
              </w:rPr>
              <w:t>B</w:t>
            </w:r>
          </w:p>
        </w:tc>
      </w:tr>
      <w:tr w:rsidR="000724A1" w:rsidTr="000724A1">
        <w:tc>
          <w:tcPr>
            <w:tcW w:w="2551" w:type="dxa"/>
            <w:tcBorders>
              <w:top w:val="nil"/>
            </w:tcBorders>
          </w:tcPr>
          <w:p w:rsidR="000724A1" w:rsidRDefault="000724A1" w:rsidP="000724A1">
            <w:pPr>
              <w:pStyle w:val="ConsPlusNormal"/>
            </w:pPr>
            <w:r>
              <w:t>1.4 Перекос или грибовидность полки верхних поясов подкрановых балок</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0,005</w:t>
            </w:r>
            <w:r>
              <w:rPr>
                <w:i/>
              </w:rPr>
              <w:t>B</w:t>
            </w:r>
          </w:p>
        </w:tc>
      </w:tr>
      <w:tr w:rsidR="000724A1" w:rsidTr="000724A1">
        <w:tc>
          <w:tcPr>
            <w:tcW w:w="2551" w:type="dxa"/>
            <w:tcBorders>
              <w:bottom w:val="nil"/>
            </w:tcBorders>
          </w:tcPr>
          <w:p w:rsidR="000724A1" w:rsidRDefault="000724A1" w:rsidP="000724A1">
            <w:pPr>
              <w:pStyle w:val="ConsPlusNormal"/>
            </w:pPr>
            <w:r>
              <w:t xml:space="preserve">1.5 Стрелка выгиба не укрепленная ребрами стенки балки </w:t>
            </w:r>
            <w:r>
              <w:rPr>
                <w:i/>
              </w:rPr>
              <w:t>f</w:t>
            </w:r>
          </w:p>
        </w:tc>
        <w:tc>
          <w:tcPr>
            <w:tcW w:w="4819" w:type="dxa"/>
            <w:vMerge w:val="restart"/>
            <w:vAlign w:val="center"/>
          </w:tcPr>
          <w:p w:rsidR="000724A1" w:rsidRDefault="000724A1" w:rsidP="000724A1">
            <w:pPr>
              <w:pStyle w:val="ConsPlusNormal"/>
              <w:jc w:val="center"/>
            </w:pPr>
            <w:r>
              <w:rPr>
                <w:noProof/>
                <w:position w:val="-185"/>
              </w:rPr>
              <w:drawing>
                <wp:inline distT="0" distB="0" distL="0" distR="0" wp14:anchorId="79A54852" wp14:editId="54D457C4">
                  <wp:extent cx="1981835" cy="250190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1981835" cy="2501900"/>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jc w:val="center"/>
            </w:pPr>
            <w:r>
              <w:t>0,003</w:t>
            </w:r>
            <w:r>
              <w:rPr>
                <w:i/>
              </w:rPr>
              <w:t>H</w:t>
            </w: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то же, для стенки, укрепленной ребрами жесткости</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0,006</w:t>
            </w:r>
            <w:r>
              <w:rPr>
                <w:i/>
              </w:rPr>
              <w:t>H</w:t>
            </w:r>
          </w:p>
        </w:tc>
      </w:tr>
      <w:tr w:rsidR="000724A1" w:rsidTr="000724A1">
        <w:tc>
          <w:tcPr>
            <w:tcW w:w="2551" w:type="dxa"/>
            <w:tcBorders>
              <w:top w:val="nil"/>
            </w:tcBorders>
          </w:tcPr>
          <w:p w:rsidR="000724A1" w:rsidRDefault="000724A1" w:rsidP="000724A1">
            <w:pPr>
              <w:pStyle w:val="ConsPlusNormal"/>
            </w:pPr>
            <w:r>
              <w:t>- то же, для стенки подкрановых балок</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0,003</w:t>
            </w:r>
            <w:r>
              <w:rPr>
                <w:i/>
              </w:rPr>
              <w:t>H</w:t>
            </w:r>
          </w:p>
        </w:tc>
      </w:tr>
      <w:tr w:rsidR="000724A1" w:rsidTr="000724A1">
        <w:tc>
          <w:tcPr>
            <w:tcW w:w="9071" w:type="dxa"/>
            <w:gridSpan w:val="3"/>
          </w:tcPr>
          <w:p w:rsidR="000724A1" w:rsidRDefault="000724A1" w:rsidP="000724A1">
            <w:pPr>
              <w:pStyle w:val="ConsPlusNormal"/>
              <w:jc w:val="center"/>
            </w:pPr>
            <w:r>
              <w:t>2 Коробчатые и замкнутые профили</w:t>
            </w:r>
          </w:p>
        </w:tc>
      </w:tr>
      <w:tr w:rsidR="000724A1" w:rsidTr="000724A1">
        <w:tc>
          <w:tcPr>
            <w:tcW w:w="2551" w:type="dxa"/>
            <w:tcBorders>
              <w:bottom w:val="nil"/>
            </w:tcBorders>
          </w:tcPr>
          <w:p w:rsidR="000724A1" w:rsidRDefault="000724A1" w:rsidP="000724A1">
            <w:pPr>
              <w:pStyle w:val="ConsPlusNormal"/>
            </w:pPr>
            <w:r>
              <w:t xml:space="preserve">2.1 </w:t>
            </w:r>
            <w:proofErr w:type="spellStart"/>
            <w:r>
              <w:t>Двухстенчатые</w:t>
            </w:r>
            <w:proofErr w:type="spellEnd"/>
            <w:r>
              <w:t xml:space="preserve"> балки коробчатого сечения</w:t>
            </w:r>
          </w:p>
        </w:tc>
        <w:tc>
          <w:tcPr>
            <w:tcW w:w="4819" w:type="dxa"/>
            <w:vMerge w:val="restart"/>
            <w:vAlign w:val="center"/>
          </w:tcPr>
          <w:p w:rsidR="000724A1" w:rsidRDefault="000724A1" w:rsidP="000724A1">
            <w:pPr>
              <w:pStyle w:val="ConsPlusNormal"/>
              <w:jc w:val="center"/>
            </w:pPr>
            <w:r>
              <w:rPr>
                <w:noProof/>
                <w:position w:val="-228"/>
              </w:rPr>
              <w:drawing>
                <wp:inline distT="0" distB="0" distL="0" distR="0" wp14:anchorId="7137DC48" wp14:editId="070AAD72">
                  <wp:extent cx="2164715" cy="305054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2164715" cy="3050540"/>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pP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xml:space="preserve">2.1.1 Отклонение по высоте профиля и ширине полки </w:t>
            </w:r>
            <w:r>
              <w:rPr>
                <w:i/>
              </w:rPr>
              <w:t>H</w:t>
            </w:r>
            <w:r>
              <w:t xml:space="preserve"> и </w:t>
            </w:r>
            <w:r>
              <w:rPr>
                <w:i/>
              </w:rPr>
              <w:t>B</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+/- 3,0 мм</w:t>
            </w: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xml:space="preserve">2.1.2 Грибовидность полки </w:t>
            </w:r>
            <w:r>
              <w:rPr>
                <w:i/>
              </w:rPr>
              <w:t>c</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+/- 0,015</w:t>
            </w:r>
            <w:r>
              <w:rPr>
                <w:i/>
              </w:rPr>
              <w:t>b</w:t>
            </w:r>
            <w:r>
              <w:t xml:space="preserve"> &lt;= </w:t>
            </w:r>
            <w:proofErr w:type="spellStart"/>
            <w:r>
              <w:rPr>
                <w:i/>
              </w:rPr>
              <w:t>t</w:t>
            </w:r>
            <w:r>
              <w:rPr>
                <w:vertAlign w:val="subscript"/>
              </w:rPr>
              <w:t>ст</w:t>
            </w:r>
            <w:proofErr w:type="spellEnd"/>
          </w:p>
        </w:tc>
      </w:tr>
      <w:tr w:rsidR="000724A1" w:rsidTr="000724A1">
        <w:tc>
          <w:tcPr>
            <w:tcW w:w="2551" w:type="dxa"/>
            <w:tcBorders>
              <w:top w:val="nil"/>
            </w:tcBorders>
          </w:tcPr>
          <w:p w:rsidR="000724A1" w:rsidRDefault="000724A1" w:rsidP="000724A1">
            <w:pPr>
              <w:pStyle w:val="ConsPlusNormal"/>
            </w:pPr>
            <w:r>
              <w:lastRenderedPageBreak/>
              <w:t xml:space="preserve">2.1.3 Стрелка выгиба стенки балки </w:t>
            </w:r>
            <w:r>
              <w:rPr>
                <w:i/>
              </w:rPr>
              <w:t>f</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+/- 0,015</w:t>
            </w:r>
            <w:r>
              <w:rPr>
                <w:i/>
              </w:rPr>
              <w:t>H</w:t>
            </w:r>
            <w:r>
              <w:t xml:space="preserve"> &lt;= </w:t>
            </w:r>
            <w:proofErr w:type="spellStart"/>
            <w:r>
              <w:rPr>
                <w:i/>
              </w:rPr>
              <w:t>t</w:t>
            </w:r>
            <w:r>
              <w:rPr>
                <w:vertAlign w:val="subscript"/>
              </w:rPr>
              <w:t>ст</w:t>
            </w:r>
            <w:proofErr w:type="spellEnd"/>
          </w:p>
        </w:tc>
      </w:tr>
      <w:tr w:rsidR="000724A1" w:rsidTr="000724A1">
        <w:tc>
          <w:tcPr>
            <w:tcW w:w="9071" w:type="dxa"/>
            <w:gridSpan w:val="3"/>
          </w:tcPr>
          <w:p w:rsidR="000724A1" w:rsidRDefault="000724A1" w:rsidP="000724A1">
            <w:pPr>
              <w:pStyle w:val="ConsPlusNormal"/>
              <w:jc w:val="center"/>
            </w:pPr>
            <w:r>
              <w:lastRenderedPageBreak/>
              <w:t>3 Трубы</w:t>
            </w:r>
          </w:p>
        </w:tc>
      </w:tr>
      <w:tr w:rsidR="000724A1" w:rsidTr="000724A1">
        <w:tc>
          <w:tcPr>
            <w:tcW w:w="2551" w:type="dxa"/>
          </w:tcPr>
          <w:p w:rsidR="000724A1" w:rsidRDefault="000724A1" w:rsidP="000724A1">
            <w:pPr>
              <w:pStyle w:val="ConsPlusNormal"/>
            </w:pPr>
            <w:r>
              <w:t xml:space="preserve">3.1 Отклонение наружного периметра трубы </w:t>
            </w:r>
            <w:r>
              <w:rPr>
                <w:noProof/>
                <w:position w:val="-5"/>
              </w:rPr>
              <w:drawing>
                <wp:inline distT="0" distB="0" distL="0" distR="0" wp14:anchorId="3FACA87C" wp14:editId="5DC86E1E">
                  <wp:extent cx="594360" cy="21717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 cy="217170"/>
                          </a:xfrm>
                          <a:prstGeom prst="rect">
                            <a:avLst/>
                          </a:prstGeom>
                          <a:noFill/>
                          <a:ln>
                            <a:noFill/>
                          </a:ln>
                        </pic:spPr>
                      </pic:pic>
                    </a:graphicData>
                  </a:graphic>
                </wp:inline>
              </w:drawing>
            </w:r>
            <w:r>
              <w:t xml:space="preserve"> от теоретического размера</w:t>
            </w:r>
          </w:p>
        </w:tc>
        <w:tc>
          <w:tcPr>
            <w:tcW w:w="4819" w:type="dxa"/>
            <w:vAlign w:val="center"/>
          </w:tcPr>
          <w:p w:rsidR="000724A1" w:rsidRDefault="000724A1" w:rsidP="000724A1">
            <w:pPr>
              <w:pStyle w:val="ConsPlusNormal"/>
              <w:jc w:val="center"/>
            </w:pPr>
            <w:r>
              <w:rPr>
                <w:noProof/>
                <w:position w:val="-115"/>
              </w:rPr>
              <w:drawing>
                <wp:inline distT="0" distB="0" distL="0" distR="0" wp14:anchorId="6D356344" wp14:editId="342E16E6">
                  <wp:extent cx="1601470" cy="162369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1601470" cy="1623695"/>
                          </a:xfrm>
                          <a:prstGeom prst="rect">
                            <a:avLst/>
                          </a:prstGeom>
                          <a:noFill/>
                          <a:ln>
                            <a:noFill/>
                          </a:ln>
                        </pic:spPr>
                      </pic:pic>
                    </a:graphicData>
                  </a:graphic>
                </wp:inline>
              </w:drawing>
            </w:r>
          </w:p>
        </w:tc>
        <w:tc>
          <w:tcPr>
            <w:tcW w:w="1701" w:type="dxa"/>
          </w:tcPr>
          <w:p w:rsidR="000724A1" w:rsidRDefault="000724A1" w:rsidP="000724A1">
            <w:pPr>
              <w:pStyle w:val="ConsPlusNormal"/>
              <w:jc w:val="center"/>
            </w:pPr>
            <w:r>
              <w:t>+/- 0,75</w:t>
            </w:r>
            <w:r>
              <w:rPr>
                <w:i/>
              </w:rPr>
              <w:t>t</w:t>
            </w:r>
            <w:r>
              <w:rPr>
                <w:vertAlign w:val="subscript"/>
              </w:rPr>
              <w:t>ст</w:t>
            </w:r>
          </w:p>
        </w:tc>
      </w:tr>
      <w:tr w:rsidR="000724A1" w:rsidTr="000724A1">
        <w:tc>
          <w:tcPr>
            <w:tcW w:w="2551" w:type="dxa"/>
            <w:tcBorders>
              <w:bottom w:val="nil"/>
            </w:tcBorders>
          </w:tcPr>
          <w:p w:rsidR="000724A1" w:rsidRDefault="000724A1" w:rsidP="000724A1">
            <w:pPr>
              <w:pStyle w:val="ConsPlusNormal"/>
            </w:pPr>
            <w:r>
              <w:t xml:space="preserve">3.2 Овальность сечения трубы </w:t>
            </w:r>
            <w:r>
              <w:rPr>
                <w:i/>
              </w:rPr>
              <w:t>D</w:t>
            </w:r>
            <w:r>
              <w:rPr>
                <w:vertAlign w:val="subscript"/>
              </w:rPr>
              <w:t>1</w:t>
            </w:r>
            <w:r>
              <w:t>:</w:t>
            </w:r>
          </w:p>
        </w:tc>
        <w:tc>
          <w:tcPr>
            <w:tcW w:w="4819" w:type="dxa"/>
            <w:vMerge w:val="restart"/>
            <w:vAlign w:val="center"/>
          </w:tcPr>
          <w:p w:rsidR="000724A1" w:rsidRDefault="000724A1" w:rsidP="000724A1">
            <w:pPr>
              <w:pStyle w:val="ConsPlusNormal"/>
              <w:jc w:val="center"/>
            </w:pPr>
            <w:r>
              <w:rPr>
                <w:noProof/>
                <w:position w:val="-133"/>
              </w:rPr>
              <w:drawing>
                <wp:inline distT="0" distB="0" distL="0" distR="0" wp14:anchorId="67313E4F" wp14:editId="673044D9">
                  <wp:extent cx="1953260" cy="184340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1953260" cy="1843405"/>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pP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в местах ребер жесткости</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+/- 0,01</w:t>
            </w:r>
            <w:r>
              <w:rPr>
                <w:i/>
              </w:rPr>
              <w:t>D</w:t>
            </w:r>
            <w:r>
              <w:rPr>
                <w:vertAlign w:val="subscript"/>
              </w:rPr>
              <w:t>1</w:t>
            </w:r>
          </w:p>
        </w:tc>
      </w:tr>
      <w:tr w:rsidR="000724A1" w:rsidTr="000724A1">
        <w:tc>
          <w:tcPr>
            <w:tcW w:w="2551" w:type="dxa"/>
            <w:tcBorders>
              <w:top w:val="nil"/>
            </w:tcBorders>
          </w:tcPr>
          <w:p w:rsidR="000724A1" w:rsidRDefault="000724A1" w:rsidP="000724A1">
            <w:pPr>
              <w:pStyle w:val="ConsPlusNormal"/>
            </w:pPr>
            <w:r>
              <w:t>- в местах, не укрепленных ребрами жесткости</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+/- 0,02</w:t>
            </w:r>
            <w:r>
              <w:rPr>
                <w:i/>
              </w:rPr>
              <w:t>D</w:t>
            </w:r>
            <w:r>
              <w:rPr>
                <w:vertAlign w:val="subscript"/>
              </w:rPr>
              <w:t>1</w:t>
            </w:r>
          </w:p>
        </w:tc>
      </w:tr>
      <w:tr w:rsidR="000724A1" w:rsidTr="000724A1">
        <w:tc>
          <w:tcPr>
            <w:tcW w:w="9071" w:type="dxa"/>
            <w:gridSpan w:val="3"/>
          </w:tcPr>
          <w:p w:rsidR="000724A1" w:rsidRDefault="000724A1" w:rsidP="000724A1">
            <w:pPr>
              <w:pStyle w:val="ConsPlusNormal"/>
              <w:jc w:val="center"/>
            </w:pPr>
            <w:r>
              <w:t>4 Отклонение размеров элементов с болтовыми соединениями</w:t>
            </w:r>
          </w:p>
        </w:tc>
      </w:tr>
      <w:tr w:rsidR="000724A1" w:rsidTr="000724A1">
        <w:tc>
          <w:tcPr>
            <w:tcW w:w="2551" w:type="dxa"/>
            <w:tcBorders>
              <w:bottom w:val="nil"/>
            </w:tcBorders>
            <w:vAlign w:val="center"/>
          </w:tcPr>
          <w:p w:rsidR="000724A1" w:rsidRDefault="000724A1" w:rsidP="000724A1">
            <w:pPr>
              <w:pStyle w:val="ConsPlusNormal"/>
            </w:pPr>
            <w:r>
              <w:t>4.1 Срезные, фрикционные и фрикционно-срезные соединения при:</w:t>
            </w:r>
          </w:p>
        </w:tc>
        <w:tc>
          <w:tcPr>
            <w:tcW w:w="4819" w:type="dxa"/>
            <w:vMerge w:val="restart"/>
            <w:vAlign w:val="center"/>
          </w:tcPr>
          <w:p w:rsidR="000724A1" w:rsidRDefault="000724A1" w:rsidP="000724A1">
            <w:pPr>
              <w:pStyle w:val="ConsPlusNormal"/>
              <w:jc w:val="center"/>
            </w:pPr>
            <w:r>
              <w:rPr>
                <w:noProof/>
                <w:position w:val="-39"/>
              </w:rPr>
              <w:drawing>
                <wp:inline distT="0" distB="0" distL="0" distR="0" wp14:anchorId="41CE251B" wp14:editId="1C724258">
                  <wp:extent cx="2319020" cy="65087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2319020" cy="650875"/>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pP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rPr>
                <w:i/>
              </w:rPr>
              <w:t>L</w:t>
            </w:r>
            <w:r>
              <w:t xml:space="preserve"> &lt;= 6000 мм</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+/- 3,0 мм</w:t>
            </w:r>
          </w:p>
        </w:tc>
      </w:tr>
      <w:tr w:rsidR="000724A1" w:rsidTr="000724A1">
        <w:tc>
          <w:tcPr>
            <w:tcW w:w="2551" w:type="dxa"/>
            <w:tcBorders>
              <w:top w:val="nil"/>
            </w:tcBorders>
          </w:tcPr>
          <w:p w:rsidR="000724A1" w:rsidRDefault="000724A1" w:rsidP="000724A1">
            <w:pPr>
              <w:pStyle w:val="ConsPlusNormal"/>
            </w:pPr>
            <w:r>
              <w:rPr>
                <w:i/>
              </w:rPr>
              <w:lastRenderedPageBreak/>
              <w:t>L</w:t>
            </w:r>
            <w:r>
              <w:t xml:space="preserve"> &gt; 6000 мм</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+/- 5,0 мм</w:t>
            </w:r>
          </w:p>
        </w:tc>
      </w:tr>
      <w:tr w:rsidR="000724A1" w:rsidTr="000724A1">
        <w:tc>
          <w:tcPr>
            <w:tcW w:w="2551" w:type="dxa"/>
            <w:tcBorders>
              <w:bottom w:val="nil"/>
            </w:tcBorders>
            <w:vAlign w:val="center"/>
          </w:tcPr>
          <w:p w:rsidR="000724A1" w:rsidRDefault="000724A1" w:rsidP="000724A1">
            <w:pPr>
              <w:pStyle w:val="ConsPlusNormal"/>
            </w:pPr>
            <w:r>
              <w:lastRenderedPageBreak/>
              <w:t>4.2 Фланцевые соединения:</w:t>
            </w:r>
          </w:p>
        </w:tc>
        <w:tc>
          <w:tcPr>
            <w:tcW w:w="4819" w:type="dxa"/>
            <w:vMerge w:val="restart"/>
            <w:vAlign w:val="center"/>
          </w:tcPr>
          <w:p w:rsidR="000724A1" w:rsidRDefault="000724A1" w:rsidP="000724A1">
            <w:pPr>
              <w:pStyle w:val="ConsPlusNormal"/>
              <w:jc w:val="center"/>
            </w:pPr>
            <w:r>
              <w:rPr>
                <w:noProof/>
                <w:position w:val="-91"/>
              </w:rPr>
              <w:drawing>
                <wp:inline distT="0" distB="0" distL="0" distR="0" wp14:anchorId="6667F306" wp14:editId="3CE30AD7">
                  <wp:extent cx="2896235" cy="130937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2896235" cy="1309370"/>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pP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xml:space="preserve">4.2.1 Длина элемента </w:t>
            </w:r>
            <w:r>
              <w:rPr>
                <w:i/>
              </w:rPr>
              <w:t>L</w:t>
            </w:r>
            <w:r>
              <w:t xml:space="preserve"> при наличии компенсационных прокладок</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От 0 до 5,0 мм</w:t>
            </w: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xml:space="preserve">4.2.2 Отклонение от перпендикулярности фланца относительно оси элемента </w:t>
            </w:r>
            <w:r>
              <w:rPr>
                <w:i/>
              </w:rPr>
              <w:t>a</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0,0007</w:t>
            </w:r>
            <w:r>
              <w:rPr>
                <w:i/>
              </w:rPr>
              <w:t>B</w:t>
            </w:r>
          </w:p>
        </w:tc>
      </w:tr>
      <w:tr w:rsidR="000724A1" w:rsidTr="000724A1">
        <w:tc>
          <w:tcPr>
            <w:tcW w:w="2551" w:type="dxa"/>
            <w:tcBorders>
              <w:top w:val="nil"/>
            </w:tcBorders>
          </w:tcPr>
          <w:p w:rsidR="000724A1" w:rsidRDefault="000724A1" w:rsidP="000724A1">
            <w:pPr>
              <w:pStyle w:val="ConsPlusNormal"/>
            </w:pPr>
            <w:r>
              <w:t xml:space="preserve">4.2.3 Местная </w:t>
            </w:r>
            <w:proofErr w:type="spellStart"/>
            <w:r>
              <w:t>неплоскостность</w:t>
            </w:r>
            <w:proofErr w:type="spellEnd"/>
            <w:r>
              <w:t xml:space="preserve"> рабочих поверхностей фланцев </w:t>
            </w:r>
            <w:r>
              <w:rPr>
                <w:i/>
              </w:rPr>
              <w:t>b</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0,3 мм</w:t>
            </w:r>
          </w:p>
        </w:tc>
      </w:tr>
      <w:tr w:rsidR="000724A1" w:rsidTr="000724A1">
        <w:tblPrEx>
          <w:tblBorders>
            <w:insideV w:val="nil"/>
          </w:tblBorders>
        </w:tblPrEx>
        <w:tc>
          <w:tcPr>
            <w:tcW w:w="7370" w:type="dxa"/>
            <w:gridSpan w:val="2"/>
            <w:tcBorders>
              <w:left w:val="single" w:sz="4" w:space="0" w:color="auto"/>
            </w:tcBorders>
            <w:vAlign w:val="center"/>
          </w:tcPr>
          <w:p w:rsidR="000724A1" w:rsidRDefault="000724A1" w:rsidP="000724A1">
            <w:pPr>
              <w:pStyle w:val="ConsPlusNormal"/>
              <w:jc w:val="center"/>
            </w:pPr>
            <w:r>
              <w:t>5 Отклонение размеров элементов и деталей</w:t>
            </w:r>
          </w:p>
        </w:tc>
        <w:tc>
          <w:tcPr>
            <w:tcW w:w="1701" w:type="dxa"/>
            <w:tcBorders>
              <w:right w:val="single" w:sz="4" w:space="0" w:color="auto"/>
            </w:tcBorders>
          </w:tcPr>
          <w:p w:rsidR="000724A1" w:rsidRDefault="000724A1" w:rsidP="000724A1">
            <w:pPr>
              <w:pStyle w:val="ConsPlusNormal"/>
            </w:pPr>
          </w:p>
        </w:tc>
      </w:tr>
      <w:tr w:rsidR="000724A1" w:rsidTr="000724A1">
        <w:tc>
          <w:tcPr>
            <w:tcW w:w="2551" w:type="dxa"/>
          </w:tcPr>
          <w:p w:rsidR="000724A1" w:rsidRDefault="000724A1" w:rsidP="000724A1">
            <w:pPr>
              <w:pStyle w:val="ConsPlusNormal"/>
            </w:pPr>
            <w:r>
              <w:t xml:space="preserve">5.1 Локальное искривление листовой детали. Зазор </w:t>
            </w:r>
            <w:r>
              <w:rPr>
                <w:noProof/>
                <w:position w:val="-3"/>
              </w:rPr>
              <w:drawing>
                <wp:inline distT="0" distB="0" distL="0" distR="0" wp14:anchorId="6D23B5E4" wp14:editId="0E05D93A">
                  <wp:extent cx="171450" cy="19431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1450" cy="194310"/>
                          </a:xfrm>
                          <a:prstGeom prst="rect">
                            <a:avLst/>
                          </a:prstGeom>
                          <a:noFill/>
                          <a:ln>
                            <a:noFill/>
                          </a:ln>
                        </pic:spPr>
                      </pic:pic>
                    </a:graphicData>
                  </a:graphic>
                </wp:inline>
              </w:drawing>
            </w:r>
            <w:r>
              <w:t xml:space="preserve"> между листом и стальной линейкой</w:t>
            </w:r>
          </w:p>
        </w:tc>
        <w:tc>
          <w:tcPr>
            <w:tcW w:w="4819" w:type="dxa"/>
            <w:vAlign w:val="center"/>
          </w:tcPr>
          <w:p w:rsidR="000724A1" w:rsidRDefault="000724A1" w:rsidP="000724A1">
            <w:pPr>
              <w:pStyle w:val="ConsPlusNormal"/>
              <w:jc w:val="center"/>
            </w:pPr>
            <w:r>
              <w:rPr>
                <w:noProof/>
                <w:position w:val="-77"/>
              </w:rPr>
              <w:drawing>
                <wp:inline distT="0" distB="0" distL="0" distR="0" wp14:anchorId="116B410B" wp14:editId="5AAAF499">
                  <wp:extent cx="1871980" cy="114046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1871980" cy="1140460"/>
                          </a:xfrm>
                          <a:prstGeom prst="rect">
                            <a:avLst/>
                          </a:prstGeom>
                          <a:noFill/>
                          <a:ln>
                            <a:noFill/>
                          </a:ln>
                        </pic:spPr>
                      </pic:pic>
                    </a:graphicData>
                  </a:graphic>
                </wp:inline>
              </w:drawing>
            </w:r>
          </w:p>
        </w:tc>
        <w:tc>
          <w:tcPr>
            <w:tcW w:w="1701" w:type="dxa"/>
          </w:tcPr>
          <w:p w:rsidR="000724A1" w:rsidRDefault="000724A1" w:rsidP="000724A1">
            <w:pPr>
              <w:pStyle w:val="ConsPlusNormal"/>
              <w:jc w:val="center"/>
            </w:pPr>
            <w:r>
              <w:t>1,5 мм</w:t>
            </w:r>
          </w:p>
        </w:tc>
      </w:tr>
      <w:tr w:rsidR="000724A1" w:rsidTr="000724A1">
        <w:tc>
          <w:tcPr>
            <w:tcW w:w="2551" w:type="dxa"/>
          </w:tcPr>
          <w:p w:rsidR="000724A1" w:rsidRDefault="000724A1" w:rsidP="000724A1">
            <w:pPr>
              <w:pStyle w:val="ConsPlusNormal"/>
            </w:pPr>
            <w:r>
              <w:t xml:space="preserve">5.2 Отклонение от прямолинейности. Зазор </w:t>
            </w:r>
            <w:r>
              <w:rPr>
                <w:noProof/>
                <w:position w:val="-3"/>
              </w:rPr>
              <w:drawing>
                <wp:inline distT="0" distB="0" distL="0" distR="0" wp14:anchorId="6B7674DC" wp14:editId="3A6E0F9D">
                  <wp:extent cx="171450" cy="19431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1450" cy="194310"/>
                          </a:xfrm>
                          <a:prstGeom prst="rect">
                            <a:avLst/>
                          </a:prstGeom>
                          <a:noFill/>
                          <a:ln>
                            <a:noFill/>
                          </a:ln>
                        </pic:spPr>
                      </pic:pic>
                    </a:graphicData>
                  </a:graphic>
                </wp:inline>
              </w:drawing>
            </w:r>
            <w:r>
              <w:t xml:space="preserve"> между натянутой струной и обушком уголка, полкой или стенкой швеллера, тавра, </w:t>
            </w:r>
            <w:proofErr w:type="spellStart"/>
            <w:r>
              <w:t>двутавра</w:t>
            </w:r>
            <w:proofErr w:type="spellEnd"/>
            <w:r>
              <w:t xml:space="preserve">, </w:t>
            </w:r>
            <w:proofErr w:type="spellStart"/>
            <w:r>
              <w:t>гнутосварного</w:t>
            </w:r>
            <w:proofErr w:type="spellEnd"/>
            <w:r>
              <w:t xml:space="preserve"> профиля и круглой трубы длиной </w:t>
            </w:r>
            <w:r>
              <w:rPr>
                <w:i/>
              </w:rPr>
              <w:t>L</w:t>
            </w:r>
          </w:p>
        </w:tc>
        <w:tc>
          <w:tcPr>
            <w:tcW w:w="4819" w:type="dxa"/>
            <w:vAlign w:val="center"/>
          </w:tcPr>
          <w:p w:rsidR="000724A1" w:rsidRDefault="000724A1" w:rsidP="000724A1">
            <w:pPr>
              <w:pStyle w:val="ConsPlusNormal"/>
              <w:jc w:val="center"/>
            </w:pPr>
            <w:r>
              <w:rPr>
                <w:noProof/>
                <w:position w:val="-72"/>
              </w:rPr>
              <w:drawing>
                <wp:inline distT="0" distB="0" distL="0" distR="0" wp14:anchorId="2B59BEE5" wp14:editId="2CFD2E42">
                  <wp:extent cx="2084705" cy="107505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2084705" cy="1075055"/>
                          </a:xfrm>
                          <a:prstGeom prst="rect">
                            <a:avLst/>
                          </a:prstGeom>
                          <a:noFill/>
                          <a:ln>
                            <a:noFill/>
                          </a:ln>
                        </pic:spPr>
                      </pic:pic>
                    </a:graphicData>
                  </a:graphic>
                </wp:inline>
              </w:drawing>
            </w:r>
          </w:p>
        </w:tc>
        <w:tc>
          <w:tcPr>
            <w:tcW w:w="1701" w:type="dxa"/>
          </w:tcPr>
          <w:p w:rsidR="000724A1" w:rsidRDefault="000724A1" w:rsidP="000724A1">
            <w:pPr>
              <w:pStyle w:val="ConsPlusNormal"/>
              <w:jc w:val="center"/>
            </w:pPr>
            <w:r>
              <w:t>0,001</w:t>
            </w:r>
            <w:r>
              <w:rPr>
                <w:i/>
              </w:rPr>
              <w:t>L</w:t>
            </w:r>
            <w:r>
              <w:t>,</w:t>
            </w:r>
          </w:p>
          <w:p w:rsidR="000724A1" w:rsidRDefault="000724A1" w:rsidP="000724A1">
            <w:pPr>
              <w:pStyle w:val="ConsPlusNormal"/>
              <w:jc w:val="center"/>
            </w:pPr>
            <w:r>
              <w:t>но не более 10,0 мм</w:t>
            </w:r>
          </w:p>
        </w:tc>
      </w:tr>
      <w:tr w:rsidR="000724A1" w:rsidTr="000724A1">
        <w:tc>
          <w:tcPr>
            <w:tcW w:w="2551" w:type="dxa"/>
            <w:tcBorders>
              <w:bottom w:val="nil"/>
            </w:tcBorders>
            <w:vAlign w:val="center"/>
          </w:tcPr>
          <w:p w:rsidR="000724A1" w:rsidRDefault="000724A1" w:rsidP="000724A1">
            <w:pPr>
              <w:pStyle w:val="ConsPlusNormal"/>
            </w:pPr>
            <w:r>
              <w:t>5.3 Отклонения линий кромок листовых деталей элементов с монтажными соединениями на сварке встык</w:t>
            </w:r>
          </w:p>
        </w:tc>
        <w:tc>
          <w:tcPr>
            <w:tcW w:w="4819" w:type="dxa"/>
            <w:vMerge w:val="restart"/>
          </w:tcPr>
          <w:p w:rsidR="000724A1" w:rsidRDefault="000724A1" w:rsidP="000724A1">
            <w:pPr>
              <w:pStyle w:val="ConsPlusNormal"/>
              <w:jc w:val="center"/>
            </w:pPr>
            <w:r>
              <w:t>-</w:t>
            </w:r>
          </w:p>
        </w:tc>
        <w:tc>
          <w:tcPr>
            <w:tcW w:w="1701" w:type="dxa"/>
            <w:tcBorders>
              <w:bottom w:val="nil"/>
            </w:tcBorders>
            <w:vAlign w:val="bottom"/>
          </w:tcPr>
          <w:p w:rsidR="000724A1" w:rsidRDefault="000724A1" w:rsidP="000724A1">
            <w:pPr>
              <w:pStyle w:val="ConsPlusNormal"/>
              <w:jc w:val="center"/>
            </w:pPr>
            <w:r>
              <w:t>От 0 до 5,0 мм</w:t>
            </w:r>
          </w:p>
        </w:tc>
      </w:tr>
      <w:tr w:rsidR="000724A1" w:rsidTr="000724A1">
        <w:tc>
          <w:tcPr>
            <w:tcW w:w="2551" w:type="dxa"/>
            <w:tcBorders>
              <w:top w:val="nil"/>
            </w:tcBorders>
          </w:tcPr>
          <w:p w:rsidR="000724A1" w:rsidRDefault="000724A1" w:rsidP="000724A1">
            <w:pPr>
              <w:pStyle w:val="ConsPlusNormal"/>
            </w:pPr>
            <w:r>
              <w:t>То же, при соединении внахлестку, в тавр, в угол и на накладках</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Не более 10,0 мм</w:t>
            </w:r>
          </w:p>
        </w:tc>
      </w:tr>
      <w:tr w:rsidR="000724A1" w:rsidTr="000724A1">
        <w:tc>
          <w:tcPr>
            <w:tcW w:w="2551" w:type="dxa"/>
            <w:tcBorders>
              <w:bottom w:val="nil"/>
            </w:tcBorders>
            <w:vAlign w:val="center"/>
          </w:tcPr>
          <w:p w:rsidR="000724A1" w:rsidRDefault="000724A1" w:rsidP="000724A1">
            <w:pPr>
              <w:pStyle w:val="ConsPlusNormal"/>
            </w:pPr>
            <w:r>
              <w:lastRenderedPageBreak/>
              <w:t xml:space="preserve">5.4 Отклонения при </w:t>
            </w:r>
            <w:proofErr w:type="spellStart"/>
            <w:r>
              <w:t>гибе</w:t>
            </w:r>
            <w:proofErr w:type="spellEnd"/>
            <w:r>
              <w:t xml:space="preserve"> просвета между шаблоном и поверхностью свальцованного листа, полкой, обушком профиля, согнутого:</w:t>
            </w:r>
          </w:p>
        </w:tc>
        <w:tc>
          <w:tcPr>
            <w:tcW w:w="4819" w:type="dxa"/>
            <w:vMerge w:val="restart"/>
          </w:tcPr>
          <w:p w:rsidR="000724A1" w:rsidRDefault="000724A1" w:rsidP="000724A1">
            <w:pPr>
              <w:pStyle w:val="ConsPlusNormal"/>
              <w:jc w:val="center"/>
            </w:pPr>
            <w:r>
              <w:t>-</w:t>
            </w:r>
          </w:p>
        </w:tc>
        <w:tc>
          <w:tcPr>
            <w:tcW w:w="1701" w:type="dxa"/>
            <w:tcBorders>
              <w:bottom w:val="nil"/>
            </w:tcBorders>
          </w:tcPr>
          <w:p w:rsidR="000724A1" w:rsidRDefault="000724A1" w:rsidP="000724A1">
            <w:pPr>
              <w:pStyle w:val="ConsPlusNormal"/>
            </w:pP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в холодном состоянии</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2,0 мм</w:t>
            </w:r>
          </w:p>
        </w:tc>
      </w:tr>
      <w:tr w:rsidR="000724A1" w:rsidTr="000724A1">
        <w:tc>
          <w:tcPr>
            <w:tcW w:w="2551" w:type="dxa"/>
            <w:tcBorders>
              <w:top w:val="nil"/>
            </w:tcBorders>
          </w:tcPr>
          <w:p w:rsidR="000724A1" w:rsidRDefault="000724A1" w:rsidP="000724A1">
            <w:pPr>
              <w:pStyle w:val="ConsPlusNormal"/>
            </w:pPr>
            <w:r>
              <w:t>- в горячем состоянии</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1,5 мм</w:t>
            </w:r>
          </w:p>
        </w:tc>
      </w:tr>
      <w:tr w:rsidR="000724A1" w:rsidTr="000724A1">
        <w:tc>
          <w:tcPr>
            <w:tcW w:w="2551" w:type="dxa"/>
            <w:tcBorders>
              <w:bottom w:val="nil"/>
            </w:tcBorders>
            <w:vAlign w:val="center"/>
          </w:tcPr>
          <w:p w:rsidR="000724A1" w:rsidRDefault="000724A1" w:rsidP="000724A1">
            <w:pPr>
              <w:pStyle w:val="ConsPlusNormal"/>
            </w:pPr>
            <w:r>
              <w:t xml:space="preserve">5.5 Эллиптичность (разность диаметров) окружности в габаритных листовых конструкциях (при диаметре конструкции </w:t>
            </w:r>
            <w:r>
              <w:rPr>
                <w:i/>
              </w:rPr>
              <w:t>D</w:t>
            </w:r>
            <w:r>
              <w:t>):</w:t>
            </w:r>
          </w:p>
        </w:tc>
        <w:tc>
          <w:tcPr>
            <w:tcW w:w="4819" w:type="dxa"/>
            <w:vMerge w:val="restart"/>
          </w:tcPr>
          <w:p w:rsidR="000724A1" w:rsidRDefault="000724A1" w:rsidP="000724A1">
            <w:pPr>
              <w:pStyle w:val="ConsPlusNormal"/>
              <w:jc w:val="center"/>
            </w:pPr>
            <w:r>
              <w:t>-</w:t>
            </w:r>
          </w:p>
        </w:tc>
        <w:tc>
          <w:tcPr>
            <w:tcW w:w="1701" w:type="dxa"/>
            <w:tcBorders>
              <w:bottom w:val="nil"/>
            </w:tcBorders>
          </w:tcPr>
          <w:p w:rsidR="000724A1" w:rsidRDefault="000724A1" w:rsidP="000724A1">
            <w:pPr>
              <w:pStyle w:val="ConsPlusNormal"/>
            </w:pP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вне стыков</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0,005</w:t>
            </w:r>
            <w:r>
              <w:rPr>
                <w:i/>
              </w:rPr>
              <w:t>D</w:t>
            </w:r>
          </w:p>
        </w:tc>
      </w:tr>
      <w:tr w:rsidR="000724A1" w:rsidTr="000724A1">
        <w:tc>
          <w:tcPr>
            <w:tcW w:w="2551" w:type="dxa"/>
            <w:tcBorders>
              <w:top w:val="nil"/>
            </w:tcBorders>
          </w:tcPr>
          <w:p w:rsidR="000724A1" w:rsidRDefault="000724A1" w:rsidP="000724A1">
            <w:pPr>
              <w:pStyle w:val="ConsPlusNormal"/>
            </w:pPr>
            <w:r>
              <w:t>- в монтажных стыках</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0,003</w:t>
            </w:r>
            <w:r>
              <w:rPr>
                <w:i/>
              </w:rPr>
              <w:t>D</w:t>
            </w:r>
          </w:p>
        </w:tc>
      </w:tr>
      <w:tr w:rsidR="000724A1" w:rsidTr="000724A1">
        <w:tc>
          <w:tcPr>
            <w:tcW w:w="2551" w:type="dxa"/>
          </w:tcPr>
          <w:p w:rsidR="000724A1" w:rsidRDefault="000724A1" w:rsidP="000724A1">
            <w:pPr>
              <w:pStyle w:val="ConsPlusNormal"/>
            </w:pPr>
            <w:r>
              <w:t xml:space="preserve">5.6 Скручивание </w:t>
            </w:r>
            <w:r>
              <w:rPr>
                <w:i/>
              </w:rPr>
              <w:t>z</w:t>
            </w:r>
            <w:r>
              <w:t xml:space="preserve"> (винтообразность) элемента (длиной </w:t>
            </w:r>
            <w:r>
              <w:rPr>
                <w:i/>
              </w:rPr>
              <w:t>L</w:t>
            </w:r>
            <w:r>
              <w:t>)</w:t>
            </w:r>
          </w:p>
        </w:tc>
        <w:tc>
          <w:tcPr>
            <w:tcW w:w="4819" w:type="dxa"/>
            <w:vAlign w:val="center"/>
          </w:tcPr>
          <w:p w:rsidR="000724A1" w:rsidRDefault="000724A1" w:rsidP="000724A1">
            <w:pPr>
              <w:pStyle w:val="ConsPlusNormal"/>
              <w:jc w:val="center"/>
            </w:pPr>
            <w:r>
              <w:rPr>
                <w:noProof/>
                <w:position w:val="-60"/>
              </w:rPr>
              <w:drawing>
                <wp:inline distT="0" distB="0" distL="0" distR="0" wp14:anchorId="07E4765E" wp14:editId="629DA633">
                  <wp:extent cx="2545715" cy="92202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2545715" cy="922020"/>
                          </a:xfrm>
                          <a:prstGeom prst="rect">
                            <a:avLst/>
                          </a:prstGeom>
                          <a:noFill/>
                          <a:ln>
                            <a:noFill/>
                          </a:ln>
                        </pic:spPr>
                      </pic:pic>
                    </a:graphicData>
                  </a:graphic>
                </wp:inline>
              </w:drawing>
            </w:r>
          </w:p>
        </w:tc>
        <w:tc>
          <w:tcPr>
            <w:tcW w:w="1701" w:type="dxa"/>
          </w:tcPr>
          <w:p w:rsidR="000724A1" w:rsidRDefault="000724A1" w:rsidP="000724A1">
            <w:pPr>
              <w:pStyle w:val="ConsPlusNormal"/>
              <w:jc w:val="center"/>
            </w:pPr>
            <w:r>
              <w:t>0,001</w:t>
            </w:r>
            <w:r>
              <w:rPr>
                <w:i/>
              </w:rPr>
              <w:t>L</w:t>
            </w:r>
            <w:r>
              <w:t>,</w:t>
            </w:r>
          </w:p>
          <w:p w:rsidR="000724A1" w:rsidRDefault="000724A1" w:rsidP="000724A1">
            <w:pPr>
              <w:pStyle w:val="ConsPlusNormal"/>
              <w:jc w:val="center"/>
            </w:pPr>
            <w:r>
              <w:t>Не более 10,0 мм</w:t>
            </w:r>
          </w:p>
        </w:tc>
      </w:tr>
      <w:tr w:rsidR="000724A1" w:rsidTr="000724A1">
        <w:tc>
          <w:tcPr>
            <w:tcW w:w="9071" w:type="dxa"/>
            <w:gridSpan w:val="3"/>
          </w:tcPr>
          <w:p w:rsidR="000724A1" w:rsidRDefault="000724A1" w:rsidP="000724A1">
            <w:pPr>
              <w:pStyle w:val="ConsPlusNormal"/>
              <w:jc w:val="center"/>
            </w:pPr>
            <w:r>
              <w:t>6 Отклонение размеров элементов, передающих опорные усилия через торцы</w:t>
            </w:r>
          </w:p>
        </w:tc>
      </w:tr>
      <w:tr w:rsidR="000724A1" w:rsidTr="000724A1">
        <w:tc>
          <w:tcPr>
            <w:tcW w:w="2551" w:type="dxa"/>
            <w:tcBorders>
              <w:bottom w:val="nil"/>
            </w:tcBorders>
            <w:vAlign w:val="center"/>
          </w:tcPr>
          <w:p w:rsidR="000724A1" w:rsidRDefault="000724A1" w:rsidP="000724A1">
            <w:pPr>
              <w:pStyle w:val="ConsPlusNormal"/>
            </w:pPr>
            <w:r>
              <w:t xml:space="preserve">6.1 Отклонение по высоте </w:t>
            </w:r>
            <w:r>
              <w:rPr>
                <w:i/>
              </w:rPr>
              <w:t>H</w:t>
            </w:r>
            <w:r>
              <w:t xml:space="preserve"> стоек и колонн, монтируемых в один, два, три и более ярусов</w:t>
            </w:r>
          </w:p>
        </w:tc>
        <w:tc>
          <w:tcPr>
            <w:tcW w:w="4819" w:type="dxa"/>
            <w:vMerge w:val="restart"/>
            <w:vAlign w:val="center"/>
          </w:tcPr>
          <w:p w:rsidR="000724A1" w:rsidRDefault="000724A1" w:rsidP="000724A1">
            <w:pPr>
              <w:pStyle w:val="ConsPlusNormal"/>
              <w:jc w:val="center"/>
            </w:pPr>
            <w:r>
              <w:rPr>
                <w:noProof/>
                <w:position w:val="-170"/>
              </w:rPr>
              <w:drawing>
                <wp:inline distT="0" distB="0" distL="0" distR="0" wp14:anchorId="54FDD941" wp14:editId="29846D94">
                  <wp:extent cx="1696720" cy="231902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1696720" cy="2319020"/>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jc w:val="center"/>
            </w:pPr>
            <w:r>
              <w:t>+/- 5,0 мм</w:t>
            </w:r>
          </w:p>
          <w:p w:rsidR="000724A1" w:rsidRDefault="000724A1" w:rsidP="000724A1">
            <w:pPr>
              <w:pStyle w:val="ConsPlusNormal"/>
              <w:jc w:val="center"/>
            </w:pPr>
            <w:r>
              <w:t>+/- 3,0 мм</w:t>
            </w:r>
          </w:p>
        </w:tc>
      </w:tr>
      <w:tr w:rsidR="000724A1" w:rsidTr="000724A1">
        <w:tblPrEx>
          <w:tblBorders>
            <w:insideH w:val="nil"/>
          </w:tblBorders>
        </w:tblPrEx>
        <w:tc>
          <w:tcPr>
            <w:tcW w:w="2551" w:type="dxa"/>
            <w:tcBorders>
              <w:top w:val="nil"/>
              <w:bottom w:val="nil"/>
            </w:tcBorders>
            <w:vAlign w:val="center"/>
          </w:tcPr>
          <w:p w:rsidR="000724A1" w:rsidRDefault="000724A1" w:rsidP="000724A1">
            <w:pPr>
              <w:pStyle w:val="ConsPlusNormal"/>
            </w:pPr>
            <w:r>
              <w:t>6.2 Отклонение от перпендикулярности торцов относительно ширины стойки</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0,0007</w:t>
            </w:r>
            <w:r>
              <w:rPr>
                <w:i/>
              </w:rPr>
              <w:t>B</w:t>
            </w:r>
          </w:p>
        </w:tc>
      </w:tr>
      <w:tr w:rsidR="000724A1" w:rsidTr="000724A1">
        <w:tc>
          <w:tcPr>
            <w:tcW w:w="2551" w:type="dxa"/>
            <w:tcBorders>
              <w:top w:val="nil"/>
            </w:tcBorders>
          </w:tcPr>
          <w:p w:rsidR="000724A1" w:rsidRDefault="000724A1" w:rsidP="000724A1">
            <w:pPr>
              <w:pStyle w:val="ConsPlusNormal"/>
            </w:pPr>
            <w:r>
              <w:t>6.3 Отклонение от плоскостности смыкания торцевых поверхностей фланцев</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0,3 мм</w:t>
            </w:r>
          </w:p>
        </w:tc>
      </w:tr>
      <w:tr w:rsidR="000724A1" w:rsidTr="000724A1">
        <w:tc>
          <w:tcPr>
            <w:tcW w:w="2551" w:type="dxa"/>
            <w:tcBorders>
              <w:bottom w:val="nil"/>
            </w:tcBorders>
            <w:vAlign w:val="center"/>
          </w:tcPr>
          <w:p w:rsidR="000724A1" w:rsidRDefault="000724A1" w:rsidP="000724A1">
            <w:pPr>
              <w:pStyle w:val="ConsPlusNormal"/>
            </w:pPr>
            <w:r>
              <w:t xml:space="preserve">6.4 Расстояние </w:t>
            </w:r>
            <w:r>
              <w:rPr>
                <w:i/>
              </w:rPr>
              <w:t>H</w:t>
            </w:r>
            <w:r>
              <w:t xml:space="preserve"> от опорной плиты стойки, колонны до опорной </w:t>
            </w:r>
            <w:r>
              <w:lastRenderedPageBreak/>
              <w:t>поверхности консолей, траверс и т.п.</w:t>
            </w:r>
          </w:p>
        </w:tc>
        <w:tc>
          <w:tcPr>
            <w:tcW w:w="4819" w:type="dxa"/>
            <w:vMerge w:val="restart"/>
            <w:vAlign w:val="center"/>
          </w:tcPr>
          <w:p w:rsidR="000724A1" w:rsidRDefault="000724A1" w:rsidP="000724A1">
            <w:pPr>
              <w:pStyle w:val="ConsPlusNormal"/>
              <w:jc w:val="center"/>
            </w:pPr>
            <w:r>
              <w:rPr>
                <w:noProof/>
                <w:position w:val="-203"/>
              </w:rPr>
              <w:lastRenderedPageBreak/>
              <w:drawing>
                <wp:inline distT="0" distB="0" distL="0" distR="0" wp14:anchorId="586C8DDF" wp14:editId="578B8C50">
                  <wp:extent cx="1506220" cy="273558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1506220" cy="2735580"/>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jc w:val="center"/>
            </w:pPr>
            <w:r>
              <w:t>+/- 3,0 мм</w:t>
            </w:r>
          </w:p>
        </w:tc>
      </w:tr>
      <w:tr w:rsidR="000724A1" w:rsidTr="000724A1">
        <w:tc>
          <w:tcPr>
            <w:tcW w:w="2551" w:type="dxa"/>
            <w:tcBorders>
              <w:top w:val="nil"/>
            </w:tcBorders>
          </w:tcPr>
          <w:p w:rsidR="000724A1" w:rsidRDefault="000724A1" w:rsidP="000724A1">
            <w:pPr>
              <w:pStyle w:val="ConsPlusNormal"/>
            </w:pPr>
            <w:r>
              <w:lastRenderedPageBreak/>
              <w:t xml:space="preserve">6.5 Отклонение от перпендикулярности </w:t>
            </w:r>
            <w:r>
              <w:rPr>
                <w:i/>
              </w:rPr>
              <w:t>a</w:t>
            </w:r>
            <w:r>
              <w:t xml:space="preserve"> опорной поверхности консолей, столиков, траверс (по ширине опорной поверхности </w:t>
            </w:r>
            <w:r>
              <w:rPr>
                <w:i/>
              </w:rPr>
              <w:t>B</w:t>
            </w:r>
            <w:r>
              <w:rPr>
                <w:vertAlign w:val="subscript"/>
              </w:rPr>
              <w:t>1</w:t>
            </w:r>
            <w:r>
              <w:t>)</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0,001</w:t>
            </w:r>
            <w:r>
              <w:rPr>
                <w:i/>
              </w:rPr>
              <w:t>B</w:t>
            </w:r>
            <w:r>
              <w:rPr>
                <w:vertAlign w:val="subscript"/>
              </w:rPr>
              <w:t>1</w:t>
            </w:r>
          </w:p>
        </w:tc>
      </w:tr>
      <w:tr w:rsidR="000724A1" w:rsidTr="000724A1">
        <w:tc>
          <w:tcPr>
            <w:tcW w:w="2551" w:type="dxa"/>
            <w:tcBorders>
              <w:bottom w:val="nil"/>
            </w:tcBorders>
            <w:vAlign w:val="center"/>
          </w:tcPr>
          <w:p w:rsidR="000724A1" w:rsidRDefault="000724A1" w:rsidP="000724A1">
            <w:pPr>
              <w:pStyle w:val="ConsPlusNormal"/>
            </w:pPr>
            <w:r>
              <w:t xml:space="preserve">6.6 Отклонение высоты </w:t>
            </w:r>
            <w:proofErr w:type="spellStart"/>
            <w:r>
              <w:rPr>
                <w:i/>
              </w:rPr>
              <w:t>H</w:t>
            </w:r>
            <w:r>
              <w:rPr>
                <w:vertAlign w:val="subscript"/>
              </w:rPr>
              <w:t>б</w:t>
            </w:r>
            <w:proofErr w:type="spellEnd"/>
            <w:r>
              <w:t xml:space="preserve"> балки при передаче усилия:</w:t>
            </w:r>
          </w:p>
        </w:tc>
        <w:tc>
          <w:tcPr>
            <w:tcW w:w="4819" w:type="dxa"/>
            <w:vMerge w:val="restart"/>
            <w:vAlign w:val="center"/>
          </w:tcPr>
          <w:p w:rsidR="000724A1" w:rsidRDefault="000724A1" w:rsidP="000724A1">
            <w:pPr>
              <w:pStyle w:val="ConsPlusNormal"/>
              <w:jc w:val="center"/>
            </w:pPr>
            <w:r>
              <w:rPr>
                <w:noProof/>
                <w:position w:val="-41"/>
              </w:rPr>
              <w:drawing>
                <wp:inline distT="0" distB="0" distL="0" distR="0" wp14:anchorId="1F92ACE9" wp14:editId="590023EF">
                  <wp:extent cx="2136140" cy="68072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2136140" cy="680720"/>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pP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через опорные ребра</w:t>
            </w:r>
          </w:p>
        </w:tc>
        <w:tc>
          <w:tcPr>
            <w:tcW w:w="4819" w:type="dxa"/>
            <w:vMerge/>
          </w:tcPr>
          <w:p w:rsidR="000724A1" w:rsidRDefault="000724A1" w:rsidP="000724A1">
            <w:pPr>
              <w:pStyle w:val="ConsPlusNormal"/>
            </w:pPr>
          </w:p>
        </w:tc>
        <w:tc>
          <w:tcPr>
            <w:tcW w:w="1701" w:type="dxa"/>
            <w:tcBorders>
              <w:top w:val="nil"/>
              <w:bottom w:val="nil"/>
            </w:tcBorders>
          </w:tcPr>
          <w:p w:rsidR="000724A1" w:rsidRDefault="000724A1" w:rsidP="000724A1">
            <w:pPr>
              <w:pStyle w:val="ConsPlusNormal"/>
              <w:jc w:val="center"/>
            </w:pPr>
            <w:r>
              <w:t>+/- 2,0 мм</w:t>
            </w:r>
          </w:p>
        </w:tc>
      </w:tr>
      <w:tr w:rsidR="000724A1" w:rsidTr="000724A1">
        <w:tc>
          <w:tcPr>
            <w:tcW w:w="2551" w:type="dxa"/>
            <w:tcBorders>
              <w:top w:val="nil"/>
            </w:tcBorders>
          </w:tcPr>
          <w:p w:rsidR="000724A1" w:rsidRDefault="000724A1" w:rsidP="000724A1">
            <w:pPr>
              <w:pStyle w:val="ConsPlusNormal"/>
            </w:pPr>
            <w:r>
              <w:t>- через опорные плиты</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+/- 5,0 мм</w:t>
            </w:r>
          </w:p>
        </w:tc>
      </w:tr>
      <w:tr w:rsidR="000724A1" w:rsidTr="000724A1">
        <w:tc>
          <w:tcPr>
            <w:tcW w:w="2551" w:type="dxa"/>
            <w:tcBorders>
              <w:bottom w:val="nil"/>
            </w:tcBorders>
            <w:vAlign w:val="center"/>
          </w:tcPr>
          <w:p w:rsidR="000724A1" w:rsidRDefault="000724A1" w:rsidP="000724A1">
            <w:pPr>
              <w:pStyle w:val="ConsPlusNormal"/>
            </w:pPr>
            <w:r>
              <w:t xml:space="preserve">6.7 Отклонение от проектного положения опорных ребер и диафрагм жесткости при передаче сосредоточенных нагрузок в траверсах колонн, опорных узлах балок, узлов рам (при толщине ребра </w:t>
            </w:r>
            <w:proofErr w:type="spellStart"/>
            <w:r>
              <w:rPr>
                <w:i/>
              </w:rPr>
              <w:t>t</w:t>
            </w:r>
            <w:r>
              <w:rPr>
                <w:vertAlign w:val="subscript"/>
              </w:rPr>
              <w:t>р</w:t>
            </w:r>
            <w:proofErr w:type="spellEnd"/>
            <w:r>
              <w:t>)</w:t>
            </w:r>
          </w:p>
        </w:tc>
        <w:tc>
          <w:tcPr>
            <w:tcW w:w="4819" w:type="dxa"/>
            <w:vMerge w:val="restart"/>
            <w:vAlign w:val="center"/>
          </w:tcPr>
          <w:p w:rsidR="000724A1" w:rsidRDefault="000724A1" w:rsidP="000724A1">
            <w:pPr>
              <w:pStyle w:val="ConsPlusNormal"/>
              <w:jc w:val="center"/>
            </w:pPr>
            <w:r>
              <w:rPr>
                <w:noProof/>
                <w:position w:val="-123"/>
              </w:rPr>
              <w:drawing>
                <wp:inline distT="0" distB="0" distL="0" distR="0" wp14:anchorId="756F77FD" wp14:editId="505B21E4">
                  <wp:extent cx="1668145" cy="172593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1668145" cy="1725930"/>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jc w:val="center"/>
            </w:pPr>
            <w:r>
              <w:t>0,25</w:t>
            </w:r>
            <w:r>
              <w:rPr>
                <w:i/>
              </w:rPr>
              <w:t>t</w:t>
            </w:r>
            <w:r>
              <w:rPr>
                <w:vertAlign w:val="subscript"/>
              </w:rPr>
              <w:t>р</w:t>
            </w:r>
          </w:p>
        </w:tc>
      </w:tr>
      <w:tr w:rsidR="000724A1" w:rsidTr="000724A1">
        <w:tc>
          <w:tcPr>
            <w:tcW w:w="2551" w:type="dxa"/>
            <w:tcBorders>
              <w:top w:val="nil"/>
            </w:tcBorders>
            <w:vAlign w:val="center"/>
          </w:tcPr>
          <w:p w:rsidR="000724A1" w:rsidRDefault="000724A1" w:rsidP="000724A1">
            <w:pPr>
              <w:pStyle w:val="ConsPlusNormal"/>
            </w:pPr>
            <w:r>
              <w:t>6.8 Отклонение от проектного положения осей ребер жесткости и диафрагм, обеспечивающих устойчивость стенки</w:t>
            </w:r>
          </w:p>
        </w:tc>
        <w:tc>
          <w:tcPr>
            <w:tcW w:w="4819" w:type="dxa"/>
            <w:vMerge/>
          </w:tcPr>
          <w:p w:rsidR="000724A1" w:rsidRDefault="000724A1" w:rsidP="000724A1">
            <w:pPr>
              <w:pStyle w:val="ConsPlusNormal"/>
            </w:pPr>
          </w:p>
        </w:tc>
        <w:tc>
          <w:tcPr>
            <w:tcW w:w="1701" w:type="dxa"/>
            <w:tcBorders>
              <w:top w:val="nil"/>
            </w:tcBorders>
          </w:tcPr>
          <w:p w:rsidR="000724A1" w:rsidRDefault="000724A1" w:rsidP="000724A1">
            <w:pPr>
              <w:pStyle w:val="ConsPlusNormal"/>
              <w:jc w:val="center"/>
            </w:pPr>
            <w:r>
              <w:t>+/- 10,0 мм</w:t>
            </w:r>
          </w:p>
        </w:tc>
      </w:tr>
      <w:tr w:rsidR="000724A1" w:rsidTr="000724A1">
        <w:tc>
          <w:tcPr>
            <w:tcW w:w="9071" w:type="dxa"/>
            <w:gridSpan w:val="3"/>
          </w:tcPr>
          <w:p w:rsidR="000724A1" w:rsidRDefault="000724A1" w:rsidP="000724A1">
            <w:pPr>
              <w:pStyle w:val="ConsPlusNormal"/>
              <w:jc w:val="center"/>
            </w:pPr>
            <w:r>
              <w:t>7 Отклонение в размерах ферм и решетчатых конструкций</w:t>
            </w:r>
          </w:p>
        </w:tc>
      </w:tr>
      <w:tr w:rsidR="000724A1" w:rsidTr="000724A1">
        <w:tc>
          <w:tcPr>
            <w:tcW w:w="2551" w:type="dxa"/>
            <w:tcBorders>
              <w:bottom w:val="nil"/>
            </w:tcBorders>
            <w:vAlign w:val="center"/>
          </w:tcPr>
          <w:p w:rsidR="000724A1" w:rsidRDefault="000724A1" w:rsidP="000724A1">
            <w:pPr>
              <w:pStyle w:val="ConsPlusNormal"/>
            </w:pPr>
            <w:r>
              <w:t>7.1 Отклонение линейных размеров решетчатых конструкций:</w:t>
            </w:r>
          </w:p>
        </w:tc>
        <w:tc>
          <w:tcPr>
            <w:tcW w:w="4819" w:type="dxa"/>
            <w:vMerge w:val="restart"/>
            <w:vAlign w:val="center"/>
          </w:tcPr>
          <w:p w:rsidR="000724A1" w:rsidRDefault="000724A1" w:rsidP="000724A1">
            <w:pPr>
              <w:pStyle w:val="ConsPlusNormal"/>
              <w:jc w:val="center"/>
            </w:pPr>
            <w:r>
              <w:rPr>
                <w:noProof/>
                <w:position w:val="-84"/>
              </w:rPr>
              <w:drawing>
                <wp:inline distT="0" distB="0" distL="0" distR="0" wp14:anchorId="533000C4" wp14:editId="739A5058">
                  <wp:extent cx="2106930" cy="122174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2106930" cy="1221740"/>
                          </a:xfrm>
                          <a:prstGeom prst="rect">
                            <a:avLst/>
                          </a:prstGeom>
                          <a:noFill/>
                          <a:ln>
                            <a:noFill/>
                          </a:ln>
                        </pic:spPr>
                      </pic:pic>
                    </a:graphicData>
                  </a:graphic>
                </wp:inline>
              </w:drawing>
            </w:r>
          </w:p>
        </w:tc>
        <w:tc>
          <w:tcPr>
            <w:tcW w:w="1701" w:type="dxa"/>
            <w:tcBorders>
              <w:bottom w:val="nil"/>
            </w:tcBorders>
          </w:tcPr>
          <w:p w:rsidR="000724A1" w:rsidRDefault="000724A1" w:rsidP="000724A1">
            <w:pPr>
              <w:pStyle w:val="ConsPlusNormal"/>
            </w:pP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xml:space="preserve">- отклонение длины </w:t>
            </w:r>
            <w:r>
              <w:rPr>
                <w:i/>
              </w:rPr>
              <w:t>L</w:t>
            </w:r>
            <w:r>
              <w:t xml:space="preserve"> сборочных единиц при </w:t>
            </w:r>
            <w:r>
              <w:lastRenderedPageBreak/>
              <w:t>наличии в монтажных соединениях прокладок или при сварном соединении с накладками</w:t>
            </w:r>
          </w:p>
        </w:tc>
        <w:tc>
          <w:tcPr>
            <w:tcW w:w="4819" w:type="dxa"/>
            <w:vMerge/>
          </w:tcPr>
          <w:p w:rsidR="000724A1" w:rsidRDefault="000724A1" w:rsidP="000724A1">
            <w:pPr>
              <w:pStyle w:val="ConsPlusNormal"/>
            </w:pPr>
          </w:p>
        </w:tc>
        <w:tc>
          <w:tcPr>
            <w:tcW w:w="1701" w:type="dxa"/>
            <w:tcBorders>
              <w:top w:val="nil"/>
              <w:bottom w:val="nil"/>
            </w:tcBorders>
            <w:vAlign w:val="bottom"/>
          </w:tcPr>
          <w:p w:rsidR="000724A1" w:rsidRDefault="000724A1" w:rsidP="000724A1">
            <w:pPr>
              <w:pStyle w:val="ConsPlusNormal"/>
              <w:jc w:val="center"/>
            </w:pPr>
            <w:r>
              <w:t>+/- 5,0 мм</w:t>
            </w: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lastRenderedPageBreak/>
              <w:t xml:space="preserve">- отклонение по высоте </w:t>
            </w:r>
            <w:r>
              <w:rPr>
                <w:i/>
              </w:rPr>
              <w:t>H</w:t>
            </w:r>
            <w:r>
              <w:t xml:space="preserve"> на опорах</w:t>
            </w:r>
          </w:p>
        </w:tc>
        <w:tc>
          <w:tcPr>
            <w:tcW w:w="4819" w:type="dxa"/>
            <w:vMerge/>
          </w:tcPr>
          <w:p w:rsidR="000724A1" w:rsidRDefault="000724A1" w:rsidP="000724A1">
            <w:pPr>
              <w:pStyle w:val="ConsPlusNormal"/>
            </w:pPr>
          </w:p>
        </w:tc>
        <w:tc>
          <w:tcPr>
            <w:tcW w:w="1701" w:type="dxa"/>
            <w:tcBorders>
              <w:top w:val="nil"/>
              <w:bottom w:val="nil"/>
            </w:tcBorders>
            <w:vAlign w:val="bottom"/>
          </w:tcPr>
          <w:p w:rsidR="000724A1" w:rsidRDefault="000724A1" w:rsidP="000724A1">
            <w:pPr>
              <w:pStyle w:val="ConsPlusNormal"/>
              <w:jc w:val="center"/>
            </w:pPr>
            <w:r>
              <w:t>+/- 3,0 мм</w:t>
            </w:r>
          </w:p>
        </w:tc>
      </w:tr>
      <w:tr w:rsidR="000724A1" w:rsidTr="000724A1">
        <w:tblPrEx>
          <w:tblBorders>
            <w:insideH w:val="nil"/>
          </w:tblBorders>
        </w:tblPrEx>
        <w:tc>
          <w:tcPr>
            <w:tcW w:w="2551" w:type="dxa"/>
            <w:tcBorders>
              <w:top w:val="nil"/>
              <w:bottom w:val="nil"/>
            </w:tcBorders>
          </w:tcPr>
          <w:p w:rsidR="000724A1" w:rsidRDefault="000724A1" w:rsidP="000724A1">
            <w:pPr>
              <w:pStyle w:val="ConsPlusNormal"/>
            </w:pPr>
            <w:r>
              <w:t>- то же, в стыках</w:t>
            </w:r>
          </w:p>
        </w:tc>
        <w:tc>
          <w:tcPr>
            <w:tcW w:w="4819" w:type="dxa"/>
            <w:vMerge/>
          </w:tcPr>
          <w:p w:rsidR="000724A1" w:rsidRDefault="000724A1" w:rsidP="000724A1">
            <w:pPr>
              <w:pStyle w:val="ConsPlusNormal"/>
            </w:pPr>
          </w:p>
        </w:tc>
        <w:tc>
          <w:tcPr>
            <w:tcW w:w="1701" w:type="dxa"/>
            <w:tcBorders>
              <w:top w:val="nil"/>
              <w:bottom w:val="nil"/>
            </w:tcBorders>
            <w:vAlign w:val="bottom"/>
          </w:tcPr>
          <w:p w:rsidR="000724A1" w:rsidRDefault="000724A1" w:rsidP="000724A1">
            <w:pPr>
              <w:pStyle w:val="ConsPlusNormal"/>
              <w:jc w:val="center"/>
            </w:pPr>
            <w:r>
              <w:t>+/- 3,0 мм</w:t>
            </w:r>
          </w:p>
        </w:tc>
      </w:tr>
      <w:tr w:rsidR="000724A1" w:rsidTr="000724A1">
        <w:tc>
          <w:tcPr>
            <w:tcW w:w="2551" w:type="dxa"/>
            <w:tcBorders>
              <w:top w:val="nil"/>
            </w:tcBorders>
          </w:tcPr>
          <w:p w:rsidR="000724A1" w:rsidRDefault="000724A1" w:rsidP="000724A1">
            <w:pPr>
              <w:pStyle w:val="ConsPlusNormal"/>
            </w:pPr>
            <w:r>
              <w:t>- то же, в прочих местах</w:t>
            </w:r>
          </w:p>
        </w:tc>
        <w:tc>
          <w:tcPr>
            <w:tcW w:w="4819" w:type="dxa"/>
            <w:vMerge/>
          </w:tcPr>
          <w:p w:rsidR="000724A1" w:rsidRDefault="000724A1" w:rsidP="000724A1">
            <w:pPr>
              <w:pStyle w:val="ConsPlusNormal"/>
            </w:pPr>
          </w:p>
        </w:tc>
        <w:tc>
          <w:tcPr>
            <w:tcW w:w="1701" w:type="dxa"/>
            <w:tcBorders>
              <w:top w:val="nil"/>
            </w:tcBorders>
            <w:vAlign w:val="bottom"/>
          </w:tcPr>
          <w:p w:rsidR="000724A1" w:rsidRDefault="000724A1" w:rsidP="000724A1">
            <w:pPr>
              <w:pStyle w:val="ConsPlusNormal"/>
              <w:jc w:val="center"/>
            </w:pPr>
            <w:r>
              <w:t>+/- 10,0 мм</w:t>
            </w:r>
          </w:p>
        </w:tc>
      </w:tr>
      <w:tr w:rsidR="000724A1" w:rsidTr="000724A1">
        <w:tc>
          <w:tcPr>
            <w:tcW w:w="2551" w:type="dxa"/>
            <w:tcBorders>
              <w:bottom w:val="nil"/>
            </w:tcBorders>
            <w:vAlign w:val="center"/>
          </w:tcPr>
          <w:p w:rsidR="000724A1" w:rsidRDefault="000724A1" w:rsidP="000724A1">
            <w:pPr>
              <w:pStyle w:val="ConsPlusNormal"/>
            </w:pPr>
            <w:r>
              <w:t>7.2 Отклонение (</w:t>
            </w:r>
            <w:proofErr w:type="spellStart"/>
            <w:r>
              <w:t>расцентровка</w:t>
            </w:r>
            <w:proofErr w:type="spellEnd"/>
            <w:r>
              <w:t xml:space="preserve">) </w:t>
            </w:r>
            <w:r>
              <w:rPr>
                <w:i/>
              </w:rPr>
              <w:t>e</w:t>
            </w:r>
            <w:r>
              <w:t xml:space="preserve"> пересечения геометрических осей присоединяемых элементов решетки ферм, стоек и колонн из труб, </w:t>
            </w:r>
            <w:proofErr w:type="spellStart"/>
            <w:r>
              <w:t>гнутосварных</w:t>
            </w:r>
            <w:proofErr w:type="spellEnd"/>
            <w:r>
              <w:t xml:space="preserve"> профилей, </w:t>
            </w:r>
            <w:proofErr w:type="spellStart"/>
            <w:r>
              <w:t>двутавров</w:t>
            </w:r>
            <w:proofErr w:type="spellEnd"/>
            <w:r>
              <w:t xml:space="preserve"> и швеллеров (</w:t>
            </w:r>
            <w:r>
              <w:rPr>
                <w:i/>
              </w:rPr>
              <w:t>B</w:t>
            </w:r>
            <w:r>
              <w:t xml:space="preserve"> - ширина пояса фермы, ветви стойки, колонны и т.п.)</w:t>
            </w:r>
          </w:p>
        </w:tc>
        <w:tc>
          <w:tcPr>
            <w:tcW w:w="4819" w:type="dxa"/>
            <w:vMerge w:val="restart"/>
            <w:vAlign w:val="center"/>
          </w:tcPr>
          <w:p w:rsidR="000724A1" w:rsidRDefault="000724A1" w:rsidP="000724A1">
            <w:pPr>
              <w:pStyle w:val="ConsPlusNormal"/>
              <w:jc w:val="center"/>
            </w:pPr>
            <w:r>
              <w:rPr>
                <w:noProof/>
                <w:position w:val="-83"/>
              </w:rPr>
              <w:drawing>
                <wp:inline distT="0" distB="0" distL="0" distR="0" wp14:anchorId="02092474" wp14:editId="33C81995">
                  <wp:extent cx="1770380" cy="120713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770380" cy="1207135"/>
                          </a:xfrm>
                          <a:prstGeom prst="rect">
                            <a:avLst/>
                          </a:prstGeom>
                          <a:noFill/>
                          <a:ln>
                            <a:noFill/>
                          </a:ln>
                        </pic:spPr>
                      </pic:pic>
                    </a:graphicData>
                  </a:graphic>
                </wp:inline>
              </w:drawing>
            </w:r>
          </w:p>
        </w:tc>
        <w:tc>
          <w:tcPr>
            <w:tcW w:w="1701" w:type="dxa"/>
            <w:tcBorders>
              <w:bottom w:val="nil"/>
            </w:tcBorders>
            <w:vAlign w:val="bottom"/>
          </w:tcPr>
          <w:p w:rsidR="000724A1" w:rsidRDefault="000724A1" w:rsidP="000724A1">
            <w:pPr>
              <w:pStyle w:val="ConsPlusNormal"/>
              <w:jc w:val="center"/>
            </w:pPr>
            <w:r>
              <w:t>0,004</w:t>
            </w:r>
            <w:r>
              <w:rPr>
                <w:i/>
              </w:rPr>
              <w:t>B</w:t>
            </w:r>
          </w:p>
        </w:tc>
      </w:tr>
      <w:tr w:rsidR="000724A1" w:rsidTr="000724A1">
        <w:tc>
          <w:tcPr>
            <w:tcW w:w="2551" w:type="dxa"/>
            <w:tcBorders>
              <w:top w:val="nil"/>
            </w:tcBorders>
          </w:tcPr>
          <w:p w:rsidR="000724A1" w:rsidRDefault="000724A1" w:rsidP="000724A1">
            <w:pPr>
              <w:pStyle w:val="ConsPlusNormal"/>
            </w:pPr>
            <w:r>
              <w:t>То же, для конструкций из уголков</w:t>
            </w:r>
          </w:p>
        </w:tc>
        <w:tc>
          <w:tcPr>
            <w:tcW w:w="4819" w:type="dxa"/>
            <w:vMerge/>
          </w:tcPr>
          <w:p w:rsidR="000724A1" w:rsidRDefault="000724A1" w:rsidP="000724A1">
            <w:pPr>
              <w:pStyle w:val="ConsPlusNormal"/>
            </w:pPr>
          </w:p>
        </w:tc>
        <w:tc>
          <w:tcPr>
            <w:tcW w:w="1701" w:type="dxa"/>
            <w:tcBorders>
              <w:top w:val="nil"/>
            </w:tcBorders>
            <w:vAlign w:val="bottom"/>
          </w:tcPr>
          <w:p w:rsidR="000724A1" w:rsidRDefault="000724A1" w:rsidP="000724A1">
            <w:pPr>
              <w:pStyle w:val="ConsPlusNormal"/>
              <w:jc w:val="center"/>
            </w:pPr>
            <w:r>
              <w:t>0,003</w:t>
            </w:r>
            <w:r>
              <w:rPr>
                <w:i/>
              </w:rPr>
              <w:t>B</w:t>
            </w:r>
          </w:p>
        </w:tc>
      </w:tr>
      <w:tr w:rsidR="000724A1" w:rsidTr="000724A1">
        <w:tc>
          <w:tcPr>
            <w:tcW w:w="2551" w:type="dxa"/>
          </w:tcPr>
          <w:p w:rsidR="000724A1" w:rsidRDefault="000724A1" w:rsidP="000724A1">
            <w:pPr>
              <w:pStyle w:val="ConsPlusNormal"/>
            </w:pPr>
            <w:r>
              <w:t xml:space="preserve">7.3 Предельные отклонения от прямолинейности </w:t>
            </w:r>
            <w:r>
              <w:rPr>
                <w:i/>
              </w:rPr>
              <w:t>f</w:t>
            </w:r>
            <w:r>
              <w:t xml:space="preserve"> в плоскости и из плоскости монтажного элемента по длине </w:t>
            </w:r>
            <w:r>
              <w:rPr>
                <w:i/>
              </w:rPr>
              <w:t>L</w:t>
            </w:r>
          </w:p>
        </w:tc>
        <w:tc>
          <w:tcPr>
            <w:tcW w:w="4819" w:type="dxa"/>
            <w:vAlign w:val="center"/>
          </w:tcPr>
          <w:p w:rsidR="000724A1" w:rsidRDefault="000724A1" w:rsidP="000724A1">
            <w:pPr>
              <w:pStyle w:val="ConsPlusNormal"/>
              <w:jc w:val="center"/>
            </w:pPr>
            <w:r>
              <w:rPr>
                <w:noProof/>
                <w:position w:val="-60"/>
              </w:rPr>
              <w:drawing>
                <wp:inline distT="0" distB="0" distL="0" distR="0" wp14:anchorId="1E8A3FC0" wp14:editId="38BC7255">
                  <wp:extent cx="1623695" cy="92202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1623695" cy="922020"/>
                          </a:xfrm>
                          <a:prstGeom prst="rect">
                            <a:avLst/>
                          </a:prstGeom>
                          <a:noFill/>
                          <a:ln>
                            <a:noFill/>
                          </a:ln>
                        </pic:spPr>
                      </pic:pic>
                    </a:graphicData>
                  </a:graphic>
                </wp:inline>
              </w:drawing>
            </w:r>
          </w:p>
        </w:tc>
        <w:tc>
          <w:tcPr>
            <w:tcW w:w="1701" w:type="dxa"/>
          </w:tcPr>
          <w:p w:rsidR="000724A1" w:rsidRDefault="000724A1" w:rsidP="000724A1">
            <w:pPr>
              <w:pStyle w:val="ConsPlusNormal"/>
              <w:jc w:val="center"/>
            </w:pPr>
            <w:r>
              <w:t>0,001</w:t>
            </w:r>
            <w:r>
              <w:rPr>
                <w:i/>
              </w:rPr>
              <w:t>L</w:t>
            </w:r>
          </w:p>
        </w:tc>
      </w:tr>
      <w:tr w:rsidR="000724A1" w:rsidTr="000724A1">
        <w:tc>
          <w:tcPr>
            <w:tcW w:w="2551" w:type="dxa"/>
          </w:tcPr>
          <w:p w:rsidR="000724A1" w:rsidRDefault="000724A1" w:rsidP="000724A1">
            <w:pPr>
              <w:pStyle w:val="ConsPlusNormal"/>
            </w:pPr>
            <w:r>
              <w:t xml:space="preserve">7.4 Отклонения </w:t>
            </w:r>
            <w:r>
              <w:rPr>
                <w:i/>
              </w:rPr>
              <w:t>d</w:t>
            </w:r>
            <w:r>
              <w:t xml:space="preserve"> узловых </w:t>
            </w:r>
            <w:proofErr w:type="spellStart"/>
            <w:r>
              <w:t>фасонок</w:t>
            </w:r>
            <w:proofErr w:type="spellEnd"/>
            <w:r>
              <w:t xml:space="preserve"> решетчатых конструкций и </w:t>
            </w:r>
            <w:proofErr w:type="spellStart"/>
            <w:r>
              <w:t>фасонок</w:t>
            </w:r>
            <w:proofErr w:type="spellEnd"/>
            <w:r>
              <w:t xml:space="preserve"> для присоединения связей, балок и т.п.</w:t>
            </w:r>
          </w:p>
        </w:tc>
        <w:tc>
          <w:tcPr>
            <w:tcW w:w="4819" w:type="dxa"/>
            <w:vAlign w:val="center"/>
          </w:tcPr>
          <w:p w:rsidR="000724A1" w:rsidRDefault="000724A1" w:rsidP="000724A1">
            <w:pPr>
              <w:pStyle w:val="ConsPlusNormal"/>
              <w:jc w:val="center"/>
            </w:pPr>
            <w:r>
              <w:rPr>
                <w:noProof/>
                <w:position w:val="-74"/>
              </w:rPr>
              <w:drawing>
                <wp:inline distT="0" distB="0" distL="0" distR="0" wp14:anchorId="307AE898" wp14:editId="7639CE28">
                  <wp:extent cx="1762760" cy="109347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762760" cy="1093470"/>
                          </a:xfrm>
                          <a:prstGeom prst="rect">
                            <a:avLst/>
                          </a:prstGeom>
                          <a:noFill/>
                          <a:ln>
                            <a:noFill/>
                          </a:ln>
                        </pic:spPr>
                      </pic:pic>
                    </a:graphicData>
                  </a:graphic>
                </wp:inline>
              </w:drawing>
            </w:r>
          </w:p>
        </w:tc>
        <w:tc>
          <w:tcPr>
            <w:tcW w:w="1701" w:type="dxa"/>
          </w:tcPr>
          <w:p w:rsidR="000724A1" w:rsidRDefault="000724A1" w:rsidP="000724A1">
            <w:pPr>
              <w:pStyle w:val="ConsPlusNormal"/>
              <w:jc w:val="center"/>
            </w:pPr>
            <w:r>
              <w:t>+/- 5,0 мм</w:t>
            </w:r>
          </w:p>
        </w:tc>
      </w:tr>
      <w:tr w:rsidR="000724A1" w:rsidTr="000724A1">
        <w:tc>
          <w:tcPr>
            <w:tcW w:w="2551" w:type="dxa"/>
          </w:tcPr>
          <w:p w:rsidR="000724A1" w:rsidRDefault="000724A1" w:rsidP="000724A1">
            <w:pPr>
              <w:pStyle w:val="ConsPlusNormal"/>
            </w:pPr>
            <w:r>
              <w:lastRenderedPageBreak/>
              <w:t xml:space="preserve">7.5 Отклонение по высоте от опорной поверхности ребра до наружной поверхности верхнего пояса </w:t>
            </w:r>
            <w:r>
              <w:rPr>
                <w:i/>
              </w:rPr>
              <w:t>H</w:t>
            </w:r>
            <w:r>
              <w:t xml:space="preserve"> для ферм с передачей усилия через торцевые ребра</w:t>
            </w:r>
          </w:p>
        </w:tc>
        <w:tc>
          <w:tcPr>
            <w:tcW w:w="4819" w:type="dxa"/>
            <w:vAlign w:val="center"/>
          </w:tcPr>
          <w:p w:rsidR="000724A1" w:rsidRDefault="000724A1" w:rsidP="000724A1">
            <w:pPr>
              <w:pStyle w:val="ConsPlusNormal"/>
              <w:jc w:val="center"/>
            </w:pPr>
            <w:r>
              <w:rPr>
                <w:noProof/>
                <w:position w:val="-84"/>
              </w:rPr>
              <w:drawing>
                <wp:inline distT="0" distB="0" distL="0" distR="0" wp14:anchorId="22A6C48D" wp14:editId="72CF1DFA">
                  <wp:extent cx="2106930" cy="122174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2106930" cy="1221740"/>
                          </a:xfrm>
                          <a:prstGeom prst="rect">
                            <a:avLst/>
                          </a:prstGeom>
                          <a:noFill/>
                          <a:ln>
                            <a:noFill/>
                          </a:ln>
                        </pic:spPr>
                      </pic:pic>
                    </a:graphicData>
                  </a:graphic>
                </wp:inline>
              </w:drawing>
            </w:r>
          </w:p>
        </w:tc>
        <w:tc>
          <w:tcPr>
            <w:tcW w:w="1701" w:type="dxa"/>
          </w:tcPr>
          <w:p w:rsidR="000724A1" w:rsidRDefault="000724A1" w:rsidP="000724A1">
            <w:pPr>
              <w:pStyle w:val="ConsPlusNormal"/>
              <w:jc w:val="center"/>
            </w:pPr>
            <w:r>
              <w:t>+/- 5,0 мм</w:t>
            </w:r>
          </w:p>
        </w:tc>
      </w:tr>
    </w:tbl>
    <w:p w:rsidR="000724A1" w:rsidRDefault="000724A1" w:rsidP="000724A1">
      <w:pPr>
        <w:pStyle w:val="ConsPlusNormal"/>
        <w:jc w:val="both"/>
      </w:pPr>
    </w:p>
    <w:p w:rsidR="000724A1" w:rsidRDefault="000724A1" w:rsidP="000724A1">
      <w:pPr>
        <w:pStyle w:val="ConsPlusNormal"/>
        <w:jc w:val="right"/>
      </w:pPr>
      <w:r>
        <w:t>Таблица Б.2</w:t>
      </w:r>
    </w:p>
    <w:p w:rsidR="000724A1" w:rsidRDefault="000724A1" w:rsidP="000724A1">
      <w:pPr>
        <w:pStyle w:val="ConsPlusNormal"/>
        <w:jc w:val="both"/>
      </w:pPr>
    </w:p>
    <w:p w:rsidR="000724A1" w:rsidRDefault="000724A1" w:rsidP="000724A1">
      <w:pPr>
        <w:pStyle w:val="ConsPlusNormal"/>
        <w:jc w:val="center"/>
      </w:pPr>
      <w:bookmarkStart w:id="42" w:name="P1248"/>
      <w:bookmarkEnd w:id="42"/>
      <w:r>
        <w:t>Допуски прямолинейности</w:t>
      </w:r>
    </w:p>
    <w:p w:rsidR="000724A1" w:rsidRDefault="000724A1" w:rsidP="000724A1">
      <w:pPr>
        <w:pStyle w:val="ConsPlusNormal"/>
        <w:jc w:val="both"/>
      </w:pPr>
    </w:p>
    <w:p w:rsidR="000724A1" w:rsidRDefault="000724A1" w:rsidP="000724A1">
      <w:pPr>
        <w:pStyle w:val="ConsPlusNormal"/>
        <w:jc w:val="right"/>
      </w:pPr>
      <w:r>
        <w:t>В миллиметрах</w:t>
      </w:r>
    </w:p>
    <w:p w:rsidR="000724A1" w:rsidRDefault="000724A1" w:rsidP="000724A1">
      <w:pPr>
        <w:pStyle w:val="ConsPlusNormal"/>
        <w:sectPr w:rsidR="000724A1">
          <w:headerReference w:type="default" r:id="rId59"/>
          <w:footerReference w:type="default" r:id="rId60"/>
          <w:headerReference w:type="first" r:id="rId61"/>
          <w:footerReference w:type="first" r:id="rId62"/>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504"/>
        <w:gridCol w:w="753"/>
        <w:gridCol w:w="1627"/>
        <w:gridCol w:w="753"/>
        <w:gridCol w:w="1627"/>
        <w:gridCol w:w="753"/>
        <w:gridCol w:w="1564"/>
        <w:gridCol w:w="753"/>
        <w:gridCol w:w="1440"/>
        <w:gridCol w:w="753"/>
        <w:gridCol w:w="1377"/>
        <w:gridCol w:w="753"/>
        <w:gridCol w:w="1377"/>
      </w:tblGrid>
      <w:tr w:rsidR="000724A1" w:rsidTr="000724A1">
        <w:tc>
          <w:tcPr>
            <w:tcW w:w="2268" w:type="dxa"/>
            <w:vMerge w:val="restart"/>
            <w:vAlign w:val="center"/>
          </w:tcPr>
          <w:p w:rsidR="000724A1" w:rsidRDefault="000724A1" w:rsidP="000724A1">
            <w:pPr>
              <w:pStyle w:val="ConsPlusNormal"/>
              <w:jc w:val="center"/>
            </w:pPr>
            <w:r>
              <w:lastRenderedPageBreak/>
              <w:t>Интервал номинального размера длины</w:t>
            </w:r>
          </w:p>
        </w:tc>
        <w:tc>
          <w:tcPr>
            <w:tcW w:w="12255" w:type="dxa"/>
            <w:gridSpan w:val="12"/>
          </w:tcPr>
          <w:p w:rsidR="000724A1" w:rsidRDefault="000724A1" w:rsidP="000724A1">
            <w:pPr>
              <w:pStyle w:val="ConsPlusNormal"/>
              <w:jc w:val="center"/>
            </w:pPr>
            <w:r>
              <w:t>Значения допусков для классов точности</w:t>
            </w:r>
          </w:p>
        </w:tc>
      </w:tr>
      <w:tr w:rsidR="000724A1" w:rsidTr="000724A1">
        <w:tc>
          <w:tcPr>
            <w:tcW w:w="0" w:type="auto"/>
            <w:vMerge/>
          </w:tcPr>
          <w:p w:rsidR="000724A1" w:rsidRDefault="000724A1" w:rsidP="000724A1">
            <w:pPr>
              <w:pStyle w:val="ConsPlusNormal"/>
            </w:pPr>
          </w:p>
        </w:tc>
        <w:tc>
          <w:tcPr>
            <w:tcW w:w="2156" w:type="dxa"/>
            <w:gridSpan w:val="2"/>
          </w:tcPr>
          <w:p w:rsidR="000724A1" w:rsidRDefault="000724A1" w:rsidP="000724A1">
            <w:pPr>
              <w:pStyle w:val="ConsPlusNormal"/>
              <w:jc w:val="center"/>
            </w:pPr>
            <w:r>
              <w:t>1</w:t>
            </w:r>
          </w:p>
        </w:tc>
        <w:tc>
          <w:tcPr>
            <w:tcW w:w="2156" w:type="dxa"/>
            <w:gridSpan w:val="2"/>
          </w:tcPr>
          <w:p w:rsidR="000724A1" w:rsidRDefault="000724A1" w:rsidP="000724A1">
            <w:pPr>
              <w:pStyle w:val="ConsPlusNormal"/>
              <w:jc w:val="center"/>
            </w:pPr>
            <w:r>
              <w:t>2</w:t>
            </w:r>
          </w:p>
        </w:tc>
        <w:tc>
          <w:tcPr>
            <w:tcW w:w="2099" w:type="dxa"/>
            <w:gridSpan w:val="2"/>
          </w:tcPr>
          <w:p w:rsidR="000724A1" w:rsidRDefault="000724A1" w:rsidP="000724A1">
            <w:pPr>
              <w:pStyle w:val="ConsPlusNormal"/>
              <w:jc w:val="center"/>
            </w:pPr>
            <w:r>
              <w:t>3</w:t>
            </w:r>
          </w:p>
        </w:tc>
        <w:tc>
          <w:tcPr>
            <w:tcW w:w="1986" w:type="dxa"/>
            <w:gridSpan w:val="2"/>
          </w:tcPr>
          <w:p w:rsidR="000724A1" w:rsidRDefault="000724A1" w:rsidP="000724A1">
            <w:pPr>
              <w:pStyle w:val="ConsPlusNormal"/>
              <w:jc w:val="center"/>
            </w:pPr>
            <w:r>
              <w:t>4</w:t>
            </w:r>
          </w:p>
        </w:tc>
        <w:tc>
          <w:tcPr>
            <w:tcW w:w="1929" w:type="dxa"/>
            <w:gridSpan w:val="2"/>
          </w:tcPr>
          <w:p w:rsidR="000724A1" w:rsidRDefault="000724A1" w:rsidP="000724A1">
            <w:pPr>
              <w:pStyle w:val="ConsPlusNormal"/>
              <w:jc w:val="center"/>
            </w:pPr>
            <w:r>
              <w:t>5</w:t>
            </w:r>
          </w:p>
        </w:tc>
        <w:tc>
          <w:tcPr>
            <w:tcW w:w="1929" w:type="dxa"/>
            <w:gridSpan w:val="2"/>
          </w:tcPr>
          <w:p w:rsidR="000724A1" w:rsidRDefault="000724A1" w:rsidP="000724A1">
            <w:pPr>
              <w:pStyle w:val="ConsPlusNormal"/>
              <w:jc w:val="center"/>
            </w:pPr>
            <w:r>
              <w:t>6</w:t>
            </w:r>
          </w:p>
        </w:tc>
      </w:tr>
      <w:tr w:rsidR="000724A1" w:rsidTr="000724A1">
        <w:tc>
          <w:tcPr>
            <w:tcW w:w="2268" w:type="dxa"/>
          </w:tcPr>
          <w:p w:rsidR="000724A1" w:rsidRDefault="000724A1" w:rsidP="000724A1">
            <w:pPr>
              <w:pStyle w:val="ConsPlusNormal"/>
            </w:pPr>
            <w:r>
              <w:t xml:space="preserve">До 1000 </w:t>
            </w:r>
            <w:proofErr w:type="spellStart"/>
            <w:r>
              <w:t>включ</w:t>
            </w:r>
            <w:proofErr w:type="spellEnd"/>
            <w:r>
              <w:t>.</w:t>
            </w:r>
          </w:p>
        </w:tc>
        <w:tc>
          <w:tcPr>
            <w:tcW w:w="682" w:type="dxa"/>
          </w:tcPr>
          <w:p w:rsidR="000724A1" w:rsidRDefault="000724A1" w:rsidP="000724A1">
            <w:pPr>
              <w:pStyle w:val="ConsPlusNormal"/>
              <w:jc w:val="center"/>
            </w:pPr>
            <w:r>
              <w:t>2,0</w:t>
            </w:r>
          </w:p>
        </w:tc>
        <w:tc>
          <w:tcPr>
            <w:tcW w:w="1474" w:type="dxa"/>
            <w:vAlign w:val="center"/>
          </w:tcPr>
          <w:p w:rsidR="000724A1" w:rsidRDefault="000724A1" w:rsidP="000724A1">
            <w:pPr>
              <w:pStyle w:val="ConsPlusNormal"/>
              <w:jc w:val="center"/>
            </w:pPr>
            <w:r>
              <w:rPr>
                <w:noProof/>
                <w:position w:val="-24"/>
              </w:rPr>
              <w:drawing>
                <wp:inline distT="0" distB="0" distL="0" distR="0" wp14:anchorId="0EBDE7F9" wp14:editId="26790184">
                  <wp:extent cx="358140" cy="46863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814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3,0</w:t>
            </w:r>
          </w:p>
        </w:tc>
        <w:tc>
          <w:tcPr>
            <w:tcW w:w="1474" w:type="dxa"/>
            <w:vAlign w:val="center"/>
          </w:tcPr>
          <w:p w:rsidR="000724A1" w:rsidRDefault="000724A1" w:rsidP="000724A1">
            <w:pPr>
              <w:pStyle w:val="ConsPlusNormal"/>
              <w:jc w:val="center"/>
            </w:pPr>
            <w:r>
              <w:rPr>
                <w:noProof/>
                <w:position w:val="-24"/>
              </w:rPr>
              <w:drawing>
                <wp:inline distT="0" distB="0" distL="0" distR="0" wp14:anchorId="0B3BF86D" wp14:editId="16B62E6A">
                  <wp:extent cx="358140" cy="46863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5814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5,0</w:t>
            </w:r>
          </w:p>
        </w:tc>
        <w:tc>
          <w:tcPr>
            <w:tcW w:w="1417" w:type="dxa"/>
            <w:vAlign w:val="center"/>
          </w:tcPr>
          <w:p w:rsidR="000724A1" w:rsidRDefault="000724A1" w:rsidP="000724A1">
            <w:pPr>
              <w:pStyle w:val="ConsPlusNormal"/>
              <w:jc w:val="center"/>
            </w:pPr>
            <w:r>
              <w:rPr>
                <w:noProof/>
                <w:position w:val="-24"/>
              </w:rPr>
              <w:drawing>
                <wp:inline distT="0" distB="0" distL="0" distR="0" wp14:anchorId="661F508D" wp14:editId="5A622C54">
                  <wp:extent cx="365760" cy="46863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576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8,0</w:t>
            </w:r>
          </w:p>
        </w:tc>
        <w:tc>
          <w:tcPr>
            <w:tcW w:w="1304" w:type="dxa"/>
            <w:vAlign w:val="center"/>
          </w:tcPr>
          <w:p w:rsidR="000724A1" w:rsidRDefault="000724A1" w:rsidP="000724A1">
            <w:pPr>
              <w:pStyle w:val="ConsPlusNormal"/>
              <w:jc w:val="center"/>
            </w:pPr>
            <w:r>
              <w:rPr>
                <w:noProof/>
                <w:position w:val="-24"/>
              </w:rPr>
              <w:drawing>
                <wp:inline distT="0" distB="0" distL="0" distR="0" wp14:anchorId="034B7D11" wp14:editId="0209B3E5">
                  <wp:extent cx="328295" cy="46863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8295"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12,0</w:t>
            </w:r>
          </w:p>
        </w:tc>
        <w:tc>
          <w:tcPr>
            <w:tcW w:w="1247" w:type="dxa"/>
            <w:vAlign w:val="center"/>
          </w:tcPr>
          <w:p w:rsidR="000724A1" w:rsidRDefault="000724A1" w:rsidP="000724A1">
            <w:pPr>
              <w:pStyle w:val="ConsPlusNormal"/>
              <w:jc w:val="center"/>
            </w:pPr>
            <w:r>
              <w:rPr>
                <w:noProof/>
                <w:position w:val="-24"/>
              </w:rPr>
              <w:drawing>
                <wp:inline distT="0" distB="0" distL="0" distR="0" wp14:anchorId="49470CF1" wp14:editId="45C86598">
                  <wp:extent cx="265430" cy="46863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543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20,0</w:t>
            </w:r>
          </w:p>
        </w:tc>
        <w:tc>
          <w:tcPr>
            <w:tcW w:w="1247" w:type="dxa"/>
            <w:vAlign w:val="center"/>
          </w:tcPr>
          <w:p w:rsidR="000724A1" w:rsidRDefault="000724A1" w:rsidP="000724A1">
            <w:pPr>
              <w:pStyle w:val="ConsPlusNormal"/>
              <w:jc w:val="center"/>
            </w:pPr>
            <w:r>
              <w:rPr>
                <w:noProof/>
                <w:position w:val="-24"/>
              </w:rPr>
              <w:drawing>
                <wp:inline distT="0" distB="0" distL="0" distR="0" wp14:anchorId="33EE4792" wp14:editId="573C6D3A">
                  <wp:extent cx="265430" cy="46863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65430" cy="468630"/>
                          </a:xfrm>
                          <a:prstGeom prst="rect">
                            <a:avLst/>
                          </a:prstGeom>
                          <a:noFill/>
                          <a:ln>
                            <a:noFill/>
                          </a:ln>
                        </pic:spPr>
                      </pic:pic>
                    </a:graphicData>
                  </a:graphic>
                </wp:inline>
              </w:drawing>
            </w:r>
          </w:p>
        </w:tc>
      </w:tr>
      <w:tr w:rsidR="000724A1" w:rsidTr="000724A1">
        <w:tc>
          <w:tcPr>
            <w:tcW w:w="2268" w:type="dxa"/>
          </w:tcPr>
          <w:p w:rsidR="000724A1" w:rsidRDefault="000724A1" w:rsidP="000724A1">
            <w:pPr>
              <w:pStyle w:val="ConsPlusNormal"/>
            </w:pPr>
            <w:r>
              <w:t xml:space="preserve">Св. 1000 до 1600 </w:t>
            </w:r>
            <w:proofErr w:type="spellStart"/>
            <w:r>
              <w:t>включ</w:t>
            </w:r>
            <w:proofErr w:type="spellEnd"/>
            <w:r>
              <w:t>.</w:t>
            </w:r>
          </w:p>
        </w:tc>
        <w:tc>
          <w:tcPr>
            <w:tcW w:w="682" w:type="dxa"/>
          </w:tcPr>
          <w:p w:rsidR="000724A1" w:rsidRDefault="000724A1" w:rsidP="000724A1">
            <w:pPr>
              <w:pStyle w:val="ConsPlusNormal"/>
              <w:jc w:val="center"/>
            </w:pPr>
            <w:r>
              <w:t>2,4</w:t>
            </w:r>
          </w:p>
        </w:tc>
        <w:tc>
          <w:tcPr>
            <w:tcW w:w="1474" w:type="dxa"/>
            <w:vAlign w:val="center"/>
          </w:tcPr>
          <w:p w:rsidR="000724A1" w:rsidRDefault="000724A1" w:rsidP="000724A1">
            <w:pPr>
              <w:pStyle w:val="ConsPlusNormal"/>
              <w:jc w:val="center"/>
            </w:pPr>
            <w:r>
              <w:rPr>
                <w:noProof/>
                <w:position w:val="-24"/>
              </w:rPr>
              <w:drawing>
                <wp:inline distT="0" distB="0" distL="0" distR="0" wp14:anchorId="443724F5" wp14:editId="1291B182">
                  <wp:extent cx="822960" cy="46863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2296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4,0</w:t>
            </w:r>
          </w:p>
        </w:tc>
        <w:tc>
          <w:tcPr>
            <w:tcW w:w="1474" w:type="dxa"/>
            <w:vAlign w:val="center"/>
          </w:tcPr>
          <w:p w:rsidR="000724A1" w:rsidRDefault="000724A1" w:rsidP="000724A1">
            <w:pPr>
              <w:pStyle w:val="ConsPlusNormal"/>
              <w:jc w:val="center"/>
            </w:pPr>
            <w:r>
              <w:rPr>
                <w:noProof/>
                <w:position w:val="-24"/>
              </w:rPr>
              <w:drawing>
                <wp:inline distT="0" distB="0" distL="0" distR="0" wp14:anchorId="7A538E48" wp14:editId="728659FD">
                  <wp:extent cx="822960" cy="46863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2296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6,0</w:t>
            </w:r>
          </w:p>
        </w:tc>
        <w:tc>
          <w:tcPr>
            <w:tcW w:w="1417" w:type="dxa"/>
            <w:vAlign w:val="center"/>
          </w:tcPr>
          <w:p w:rsidR="000724A1" w:rsidRDefault="000724A1" w:rsidP="000724A1">
            <w:pPr>
              <w:pStyle w:val="ConsPlusNormal"/>
              <w:jc w:val="center"/>
            </w:pPr>
            <w:r>
              <w:rPr>
                <w:noProof/>
                <w:position w:val="-24"/>
              </w:rPr>
              <w:drawing>
                <wp:inline distT="0" distB="0" distL="0" distR="0" wp14:anchorId="2737263D" wp14:editId="09C2B839">
                  <wp:extent cx="788670" cy="46863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8867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10,0</w:t>
            </w:r>
          </w:p>
        </w:tc>
        <w:tc>
          <w:tcPr>
            <w:tcW w:w="1304" w:type="dxa"/>
            <w:vAlign w:val="center"/>
          </w:tcPr>
          <w:p w:rsidR="000724A1" w:rsidRDefault="000724A1" w:rsidP="000724A1">
            <w:pPr>
              <w:pStyle w:val="ConsPlusNormal"/>
              <w:jc w:val="center"/>
            </w:pPr>
            <w:r>
              <w:rPr>
                <w:noProof/>
                <w:position w:val="-23"/>
              </w:rPr>
              <w:drawing>
                <wp:inline distT="0" distB="0" distL="0" distR="0" wp14:anchorId="0E220FD1" wp14:editId="4BC585BD">
                  <wp:extent cx="749300" cy="45148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49300" cy="45148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16,0</w:t>
            </w:r>
          </w:p>
        </w:tc>
        <w:tc>
          <w:tcPr>
            <w:tcW w:w="1247" w:type="dxa"/>
            <w:vAlign w:val="center"/>
          </w:tcPr>
          <w:p w:rsidR="000724A1" w:rsidRDefault="000724A1" w:rsidP="000724A1">
            <w:pPr>
              <w:pStyle w:val="ConsPlusNormal"/>
              <w:jc w:val="center"/>
            </w:pPr>
            <w:r>
              <w:rPr>
                <w:noProof/>
                <w:position w:val="-24"/>
              </w:rPr>
              <w:drawing>
                <wp:inline distT="0" distB="0" distL="0" distR="0" wp14:anchorId="73A88211" wp14:editId="2292C149">
                  <wp:extent cx="697230" cy="46863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9723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24,0</w:t>
            </w:r>
          </w:p>
        </w:tc>
        <w:tc>
          <w:tcPr>
            <w:tcW w:w="1247" w:type="dxa"/>
            <w:vAlign w:val="center"/>
          </w:tcPr>
          <w:p w:rsidR="000724A1" w:rsidRDefault="000724A1" w:rsidP="000724A1">
            <w:pPr>
              <w:pStyle w:val="ConsPlusNormal"/>
              <w:jc w:val="center"/>
            </w:pPr>
            <w:r>
              <w:rPr>
                <w:noProof/>
                <w:position w:val="-24"/>
              </w:rPr>
              <w:drawing>
                <wp:inline distT="0" distB="0" distL="0" distR="0" wp14:anchorId="730DD1C7" wp14:editId="7435AB56">
                  <wp:extent cx="628650" cy="46863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28650" cy="468630"/>
                          </a:xfrm>
                          <a:prstGeom prst="rect">
                            <a:avLst/>
                          </a:prstGeom>
                          <a:noFill/>
                          <a:ln>
                            <a:noFill/>
                          </a:ln>
                        </pic:spPr>
                      </pic:pic>
                    </a:graphicData>
                  </a:graphic>
                </wp:inline>
              </w:drawing>
            </w:r>
          </w:p>
        </w:tc>
      </w:tr>
      <w:tr w:rsidR="000724A1" w:rsidTr="000724A1">
        <w:tc>
          <w:tcPr>
            <w:tcW w:w="2268" w:type="dxa"/>
          </w:tcPr>
          <w:p w:rsidR="000724A1" w:rsidRDefault="000724A1" w:rsidP="000724A1">
            <w:pPr>
              <w:pStyle w:val="ConsPlusNormal"/>
            </w:pPr>
            <w:r>
              <w:t xml:space="preserve">Св. 1600 до 2500 </w:t>
            </w:r>
            <w:proofErr w:type="spellStart"/>
            <w:r>
              <w:t>включ</w:t>
            </w:r>
            <w:proofErr w:type="spellEnd"/>
            <w:r>
              <w:t>.</w:t>
            </w:r>
          </w:p>
        </w:tc>
        <w:tc>
          <w:tcPr>
            <w:tcW w:w="682" w:type="dxa"/>
          </w:tcPr>
          <w:p w:rsidR="000724A1" w:rsidRDefault="000724A1" w:rsidP="000724A1">
            <w:pPr>
              <w:pStyle w:val="ConsPlusNormal"/>
              <w:jc w:val="center"/>
            </w:pPr>
            <w:r>
              <w:t>3,0</w:t>
            </w:r>
          </w:p>
        </w:tc>
        <w:tc>
          <w:tcPr>
            <w:tcW w:w="1474" w:type="dxa"/>
            <w:vAlign w:val="center"/>
          </w:tcPr>
          <w:p w:rsidR="000724A1" w:rsidRDefault="000724A1" w:rsidP="000724A1">
            <w:pPr>
              <w:pStyle w:val="ConsPlusNormal"/>
              <w:jc w:val="center"/>
            </w:pPr>
            <w:r>
              <w:rPr>
                <w:noProof/>
                <w:position w:val="-24"/>
              </w:rPr>
              <w:drawing>
                <wp:inline distT="0" distB="0" distL="0" distR="0" wp14:anchorId="49FAFFBF" wp14:editId="3D3225D1">
                  <wp:extent cx="788670" cy="46863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8867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5,0</w:t>
            </w:r>
          </w:p>
        </w:tc>
        <w:tc>
          <w:tcPr>
            <w:tcW w:w="1474" w:type="dxa"/>
            <w:vAlign w:val="center"/>
          </w:tcPr>
          <w:p w:rsidR="000724A1" w:rsidRDefault="000724A1" w:rsidP="000724A1">
            <w:pPr>
              <w:pStyle w:val="ConsPlusNormal"/>
              <w:jc w:val="center"/>
            </w:pPr>
            <w:r>
              <w:rPr>
                <w:noProof/>
                <w:position w:val="-24"/>
              </w:rPr>
              <w:drawing>
                <wp:inline distT="0" distB="0" distL="0" distR="0" wp14:anchorId="47E19E30" wp14:editId="357E7A6B">
                  <wp:extent cx="811530" cy="46863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81153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8,0</w:t>
            </w:r>
          </w:p>
        </w:tc>
        <w:tc>
          <w:tcPr>
            <w:tcW w:w="1417" w:type="dxa"/>
            <w:vAlign w:val="center"/>
          </w:tcPr>
          <w:p w:rsidR="000724A1" w:rsidRDefault="000724A1" w:rsidP="000724A1">
            <w:pPr>
              <w:pStyle w:val="ConsPlusNormal"/>
              <w:jc w:val="center"/>
            </w:pPr>
            <w:r>
              <w:rPr>
                <w:noProof/>
                <w:position w:val="-24"/>
              </w:rPr>
              <w:drawing>
                <wp:inline distT="0" distB="0" distL="0" distR="0" wp14:anchorId="502B32B0" wp14:editId="24445F48">
                  <wp:extent cx="811530" cy="46863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81153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12,0</w:t>
            </w:r>
          </w:p>
        </w:tc>
        <w:tc>
          <w:tcPr>
            <w:tcW w:w="1304" w:type="dxa"/>
            <w:vAlign w:val="center"/>
          </w:tcPr>
          <w:p w:rsidR="000724A1" w:rsidRDefault="000724A1" w:rsidP="000724A1">
            <w:pPr>
              <w:pStyle w:val="ConsPlusNormal"/>
              <w:jc w:val="center"/>
            </w:pPr>
            <w:r>
              <w:rPr>
                <w:noProof/>
                <w:position w:val="-23"/>
              </w:rPr>
              <w:drawing>
                <wp:inline distT="0" distB="0" distL="0" distR="0" wp14:anchorId="6E0822B9" wp14:editId="4928FDAE">
                  <wp:extent cx="749300" cy="44513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49300" cy="44513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20,0</w:t>
            </w:r>
          </w:p>
        </w:tc>
        <w:tc>
          <w:tcPr>
            <w:tcW w:w="1247" w:type="dxa"/>
            <w:vAlign w:val="center"/>
          </w:tcPr>
          <w:p w:rsidR="000724A1" w:rsidRDefault="000724A1" w:rsidP="000724A1">
            <w:pPr>
              <w:pStyle w:val="ConsPlusNormal"/>
              <w:jc w:val="center"/>
            </w:pPr>
            <w:r>
              <w:rPr>
                <w:noProof/>
                <w:position w:val="-24"/>
              </w:rPr>
              <w:drawing>
                <wp:inline distT="0" distB="0" distL="0" distR="0" wp14:anchorId="4498DA65" wp14:editId="36FF3AE5">
                  <wp:extent cx="697230" cy="46863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9723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30,0</w:t>
            </w:r>
          </w:p>
        </w:tc>
        <w:tc>
          <w:tcPr>
            <w:tcW w:w="1247" w:type="dxa"/>
            <w:vAlign w:val="center"/>
          </w:tcPr>
          <w:p w:rsidR="000724A1" w:rsidRDefault="000724A1" w:rsidP="000724A1">
            <w:pPr>
              <w:pStyle w:val="ConsPlusNormal"/>
              <w:jc w:val="center"/>
            </w:pPr>
            <w:r>
              <w:rPr>
                <w:noProof/>
                <w:position w:val="-24"/>
              </w:rPr>
              <w:drawing>
                <wp:inline distT="0" distB="0" distL="0" distR="0" wp14:anchorId="788333BC" wp14:editId="5C64BD9D">
                  <wp:extent cx="605790" cy="46863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05790" cy="468630"/>
                          </a:xfrm>
                          <a:prstGeom prst="rect">
                            <a:avLst/>
                          </a:prstGeom>
                          <a:noFill/>
                          <a:ln>
                            <a:noFill/>
                          </a:ln>
                        </pic:spPr>
                      </pic:pic>
                    </a:graphicData>
                  </a:graphic>
                </wp:inline>
              </w:drawing>
            </w:r>
          </w:p>
        </w:tc>
      </w:tr>
      <w:tr w:rsidR="000724A1" w:rsidTr="000724A1">
        <w:tc>
          <w:tcPr>
            <w:tcW w:w="2268" w:type="dxa"/>
          </w:tcPr>
          <w:p w:rsidR="000724A1" w:rsidRDefault="000724A1" w:rsidP="000724A1">
            <w:pPr>
              <w:pStyle w:val="ConsPlusNormal"/>
            </w:pPr>
            <w:r>
              <w:t xml:space="preserve">Св. 2500 до 4000 </w:t>
            </w:r>
            <w:proofErr w:type="spellStart"/>
            <w:r>
              <w:t>включ</w:t>
            </w:r>
            <w:proofErr w:type="spellEnd"/>
            <w:r>
              <w:t>.</w:t>
            </w:r>
          </w:p>
        </w:tc>
        <w:tc>
          <w:tcPr>
            <w:tcW w:w="682" w:type="dxa"/>
          </w:tcPr>
          <w:p w:rsidR="000724A1" w:rsidRDefault="000724A1" w:rsidP="000724A1">
            <w:pPr>
              <w:pStyle w:val="ConsPlusNormal"/>
              <w:jc w:val="center"/>
            </w:pPr>
            <w:r>
              <w:t>4,0</w:t>
            </w:r>
          </w:p>
        </w:tc>
        <w:tc>
          <w:tcPr>
            <w:tcW w:w="1474" w:type="dxa"/>
            <w:vAlign w:val="center"/>
          </w:tcPr>
          <w:p w:rsidR="000724A1" w:rsidRDefault="000724A1" w:rsidP="000724A1">
            <w:pPr>
              <w:pStyle w:val="ConsPlusNormal"/>
              <w:jc w:val="center"/>
            </w:pPr>
            <w:r>
              <w:rPr>
                <w:noProof/>
                <w:position w:val="-23"/>
              </w:rPr>
              <w:drawing>
                <wp:inline distT="0" distB="0" distL="0" distR="0" wp14:anchorId="1FCB15DD" wp14:editId="4D12935B">
                  <wp:extent cx="857250" cy="45593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857250" cy="4559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6,0</w:t>
            </w:r>
          </w:p>
        </w:tc>
        <w:tc>
          <w:tcPr>
            <w:tcW w:w="1474" w:type="dxa"/>
            <w:vAlign w:val="center"/>
          </w:tcPr>
          <w:p w:rsidR="000724A1" w:rsidRDefault="000724A1" w:rsidP="000724A1">
            <w:pPr>
              <w:pStyle w:val="ConsPlusNormal"/>
              <w:jc w:val="center"/>
            </w:pPr>
            <w:r>
              <w:rPr>
                <w:noProof/>
                <w:position w:val="-24"/>
              </w:rPr>
              <w:drawing>
                <wp:inline distT="0" distB="0" distL="0" distR="0" wp14:anchorId="5CABDC41" wp14:editId="482D8D6B">
                  <wp:extent cx="822960" cy="46863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2296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10,0</w:t>
            </w:r>
          </w:p>
        </w:tc>
        <w:tc>
          <w:tcPr>
            <w:tcW w:w="1417" w:type="dxa"/>
            <w:vAlign w:val="center"/>
          </w:tcPr>
          <w:p w:rsidR="000724A1" w:rsidRDefault="000724A1" w:rsidP="000724A1">
            <w:pPr>
              <w:pStyle w:val="ConsPlusNormal"/>
              <w:jc w:val="center"/>
            </w:pPr>
            <w:r>
              <w:rPr>
                <w:noProof/>
                <w:position w:val="-24"/>
              </w:rPr>
              <w:drawing>
                <wp:inline distT="0" distB="0" distL="0" distR="0" wp14:anchorId="1697199D" wp14:editId="3DBE6A69">
                  <wp:extent cx="821055" cy="46736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21055" cy="46736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16,0</w:t>
            </w:r>
          </w:p>
        </w:tc>
        <w:tc>
          <w:tcPr>
            <w:tcW w:w="1304" w:type="dxa"/>
            <w:vAlign w:val="center"/>
          </w:tcPr>
          <w:p w:rsidR="000724A1" w:rsidRDefault="000724A1" w:rsidP="000724A1">
            <w:pPr>
              <w:pStyle w:val="ConsPlusNormal"/>
              <w:jc w:val="center"/>
            </w:pPr>
            <w:r>
              <w:rPr>
                <w:noProof/>
                <w:position w:val="-23"/>
              </w:rPr>
              <w:drawing>
                <wp:inline distT="0" distB="0" distL="0" distR="0" wp14:anchorId="4D0517D5" wp14:editId="5770307A">
                  <wp:extent cx="749300" cy="44513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49300" cy="44513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24,0</w:t>
            </w:r>
          </w:p>
        </w:tc>
        <w:tc>
          <w:tcPr>
            <w:tcW w:w="1247" w:type="dxa"/>
            <w:vAlign w:val="center"/>
          </w:tcPr>
          <w:p w:rsidR="000724A1" w:rsidRDefault="000724A1" w:rsidP="000724A1">
            <w:pPr>
              <w:pStyle w:val="ConsPlusNormal"/>
              <w:jc w:val="center"/>
            </w:pPr>
            <w:r>
              <w:rPr>
                <w:noProof/>
                <w:position w:val="-21"/>
              </w:rPr>
              <w:drawing>
                <wp:inline distT="0" distB="0" distL="0" distR="0" wp14:anchorId="060099F5" wp14:editId="601EF31D">
                  <wp:extent cx="713105" cy="42989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13105" cy="42989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40,0</w:t>
            </w:r>
          </w:p>
        </w:tc>
        <w:tc>
          <w:tcPr>
            <w:tcW w:w="1247" w:type="dxa"/>
            <w:vAlign w:val="center"/>
          </w:tcPr>
          <w:p w:rsidR="000724A1" w:rsidRDefault="000724A1" w:rsidP="000724A1">
            <w:pPr>
              <w:pStyle w:val="ConsPlusNormal"/>
              <w:jc w:val="center"/>
            </w:pPr>
            <w:r>
              <w:rPr>
                <w:noProof/>
                <w:position w:val="-24"/>
              </w:rPr>
              <w:drawing>
                <wp:inline distT="0" distB="0" distL="0" distR="0" wp14:anchorId="1E6198B2" wp14:editId="212BB37E">
                  <wp:extent cx="697230" cy="46863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97230" cy="468630"/>
                          </a:xfrm>
                          <a:prstGeom prst="rect">
                            <a:avLst/>
                          </a:prstGeom>
                          <a:noFill/>
                          <a:ln>
                            <a:noFill/>
                          </a:ln>
                        </pic:spPr>
                      </pic:pic>
                    </a:graphicData>
                  </a:graphic>
                </wp:inline>
              </w:drawing>
            </w:r>
          </w:p>
        </w:tc>
      </w:tr>
      <w:tr w:rsidR="000724A1" w:rsidTr="000724A1">
        <w:tc>
          <w:tcPr>
            <w:tcW w:w="2268" w:type="dxa"/>
          </w:tcPr>
          <w:p w:rsidR="000724A1" w:rsidRDefault="000724A1" w:rsidP="000724A1">
            <w:pPr>
              <w:pStyle w:val="ConsPlusNormal"/>
            </w:pPr>
            <w:r>
              <w:t xml:space="preserve">Св. 4000 до 8000 </w:t>
            </w:r>
            <w:proofErr w:type="spellStart"/>
            <w:r>
              <w:t>включ</w:t>
            </w:r>
            <w:proofErr w:type="spellEnd"/>
            <w:r>
              <w:t>.</w:t>
            </w:r>
          </w:p>
        </w:tc>
        <w:tc>
          <w:tcPr>
            <w:tcW w:w="682" w:type="dxa"/>
          </w:tcPr>
          <w:p w:rsidR="000724A1" w:rsidRDefault="000724A1" w:rsidP="000724A1">
            <w:pPr>
              <w:pStyle w:val="ConsPlusNormal"/>
              <w:jc w:val="center"/>
            </w:pPr>
            <w:r>
              <w:t>5,0</w:t>
            </w:r>
          </w:p>
        </w:tc>
        <w:tc>
          <w:tcPr>
            <w:tcW w:w="1474" w:type="dxa"/>
            <w:vAlign w:val="center"/>
          </w:tcPr>
          <w:p w:rsidR="000724A1" w:rsidRDefault="000724A1" w:rsidP="000724A1">
            <w:pPr>
              <w:pStyle w:val="ConsPlusNormal"/>
              <w:jc w:val="center"/>
            </w:pPr>
            <w:r>
              <w:rPr>
                <w:noProof/>
                <w:position w:val="-23"/>
              </w:rPr>
              <w:drawing>
                <wp:inline distT="0" distB="0" distL="0" distR="0" wp14:anchorId="24919F8C" wp14:editId="01A28F3C">
                  <wp:extent cx="857250" cy="45593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57250" cy="4559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8,0</w:t>
            </w:r>
          </w:p>
        </w:tc>
        <w:tc>
          <w:tcPr>
            <w:tcW w:w="1474" w:type="dxa"/>
            <w:vAlign w:val="center"/>
          </w:tcPr>
          <w:p w:rsidR="000724A1" w:rsidRDefault="000724A1" w:rsidP="000724A1">
            <w:pPr>
              <w:pStyle w:val="ConsPlusNormal"/>
              <w:jc w:val="center"/>
            </w:pPr>
            <w:r>
              <w:rPr>
                <w:noProof/>
                <w:position w:val="-23"/>
              </w:rPr>
              <w:drawing>
                <wp:inline distT="0" distB="0" distL="0" distR="0" wp14:anchorId="545DAE50" wp14:editId="28F511C6">
                  <wp:extent cx="857250" cy="45593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57250" cy="4559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12,0</w:t>
            </w:r>
          </w:p>
        </w:tc>
        <w:tc>
          <w:tcPr>
            <w:tcW w:w="1417" w:type="dxa"/>
            <w:vAlign w:val="center"/>
          </w:tcPr>
          <w:p w:rsidR="000724A1" w:rsidRDefault="000724A1" w:rsidP="000724A1">
            <w:pPr>
              <w:pStyle w:val="ConsPlusNormal"/>
              <w:jc w:val="center"/>
            </w:pPr>
            <w:r>
              <w:rPr>
                <w:noProof/>
                <w:position w:val="-24"/>
              </w:rPr>
              <w:drawing>
                <wp:inline distT="0" distB="0" distL="0" distR="0" wp14:anchorId="5CB7AEA5" wp14:editId="0DB3E85B">
                  <wp:extent cx="811530" cy="46863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11530" cy="4686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20,0</w:t>
            </w:r>
          </w:p>
        </w:tc>
        <w:tc>
          <w:tcPr>
            <w:tcW w:w="1304" w:type="dxa"/>
            <w:vAlign w:val="center"/>
          </w:tcPr>
          <w:p w:rsidR="000724A1" w:rsidRDefault="000724A1" w:rsidP="000724A1">
            <w:pPr>
              <w:pStyle w:val="ConsPlusNormal"/>
              <w:jc w:val="center"/>
            </w:pPr>
            <w:r>
              <w:rPr>
                <w:noProof/>
                <w:position w:val="-21"/>
              </w:rPr>
              <w:drawing>
                <wp:inline distT="0" distB="0" distL="0" distR="0" wp14:anchorId="49E59A90" wp14:editId="0867664D">
                  <wp:extent cx="749300" cy="42608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49300" cy="42608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30,0</w:t>
            </w:r>
          </w:p>
        </w:tc>
        <w:tc>
          <w:tcPr>
            <w:tcW w:w="1247" w:type="dxa"/>
            <w:vAlign w:val="center"/>
          </w:tcPr>
          <w:p w:rsidR="000724A1" w:rsidRDefault="000724A1" w:rsidP="000724A1">
            <w:pPr>
              <w:pStyle w:val="ConsPlusNormal"/>
              <w:jc w:val="center"/>
            </w:pPr>
            <w:r>
              <w:rPr>
                <w:noProof/>
                <w:position w:val="-21"/>
              </w:rPr>
              <w:drawing>
                <wp:inline distT="0" distB="0" distL="0" distR="0" wp14:anchorId="01CC3F3D" wp14:editId="13A2C188">
                  <wp:extent cx="713105" cy="42354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713105" cy="42354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50,0</w:t>
            </w:r>
          </w:p>
        </w:tc>
        <w:tc>
          <w:tcPr>
            <w:tcW w:w="1247" w:type="dxa"/>
            <w:vAlign w:val="center"/>
          </w:tcPr>
          <w:p w:rsidR="000724A1" w:rsidRDefault="000724A1" w:rsidP="000724A1">
            <w:pPr>
              <w:pStyle w:val="ConsPlusNormal"/>
              <w:jc w:val="center"/>
            </w:pPr>
            <w:r>
              <w:rPr>
                <w:noProof/>
                <w:position w:val="-24"/>
              </w:rPr>
              <w:drawing>
                <wp:inline distT="0" distB="0" distL="0" distR="0" wp14:anchorId="65E744FD" wp14:editId="744E92CC">
                  <wp:extent cx="697230" cy="46863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97230" cy="468630"/>
                          </a:xfrm>
                          <a:prstGeom prst="rect">
                            <a:avLst/>
                          </a:prstGeom>
                          <a:noFill/>
                          <a:ln>
                            <a:noFill/>
                          </a:ln>
                        </pic:spPr>
                      </pic:pic>
                    </a:graphicData>
                  </a:graphic>
                </wp:inline>
              </w:drawing>
            </w:r>
          </w:p>
        </w:tc>
      </w:tr>
      <w:tr w:rsidR="000724A1" w:rsidTr="000724A1">
        <w:tc>
          <w:tcPr>
            <w:tcW w:w="2268" w:type="dxa"/>
          </w:tcPr>
          <w:p w:rsidR="000724A1" w:rsidRDefault="000724A1" w:rsidP="000724A1">
            <w:pPr>
              <w:pStyle w:val="ConsPlusNormal"/>
            </w:pPr>
            <w:r>
              <w:t xml:space="preserve">Св. 8000 до 16 000 </w:t>
            </w:r>
            <w:proofErr w:type="spellStart"/>
            <w:r>
              <w:t>включ</w:t>
            </w:r>
            <w:proofErr w:type="spellEnd"/>
            <w:r>
              <w:t>.</w:t>
            </w:r>
          </w:p>
        </w:tc>
        <w:tc>
          <w:tcPr>
            <w:tcW w:w="682" w:type="dxa"/>
          </w:tcPr>
          <w:p w:rsidR="000724A1" w:rsidRDefault="000724A1" w:rsidP="000724A1">
            <w:pPr>
              <w:pStyle w:val="ConsPlusNormal"/>
              <w:jc w:val="center"/>
            </w:pPr>
            <w:r>
              <w:t>6,0</w:t>
            </w:r>
          </w:p>
        </w:tc>
        <w:tc>
          <w:tcPr>
            <w:tcW w:w="1474" w:type="dxa"/>
            <w:vAlign w:val="center"/>
          </w:tcPr>
          <w:p w:rsidR="000724A1" w:rsidRDefault="000724A1" w:rsidP="000724A1">
            <w:pPr>
              <w:pStyle w:val="ConsPlusNormal"/>
              <w:jc w:val="center"/>
            </w:pPr>
            <w:r>
              <w:rPr>
                <w:noProof/>
                <w:position w:val="-20"/>
              </w:rPr>
              <w:drawing>
                <wp:inline distT="0" distB="0" distL="0" distR="0" wp14:anchorId="056283BD" wp14:editId="2F64A53B">
                  <wp:extent cx="857250" cy="41338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57250" cy="41338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10,0</w:t>
            </w:r>
          </w:p>
        </w:tc>
        <w:tc>
          <w:tcPr>
            <w:tcW w:w="1474" w:type="dxa"/>
            <w:vAlign w:val="center"/>
          </w:tcPr>
          <w:p w:rsidR="000724A1" w:rsidRDefault="000724A1" w:rsidP="000724A1">
            <w:pPr>
              <w:pStyle w:val="ConsPlusNormal"/>
              <w:jc w:val="center"/>
            </w:pPr>
            <w:r>
              <w:rPr>
                <w:noProof/>
                <w:position w:val="-23"/>
              </w:rPr>
              <w:drawing>
                <wp:inline distT="0" distB="0" distL="0" distR="0" wp14:anchorId="43238B6B" wp14:editId="45A8708C">
                  <wp:extent cx="857250" cy="45593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57250" cy="45593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16,0</w:t>
            </w:r>
          </w:p>
        </w:tc>
        <w:tc>
          <w:tcPr>
            <w:tcW w:w="1417" w:type="dxa"/>
            <w:vAlign w:val="center"/>
          </w:tcPr>
          <w:p w:rsidR="000724A1" w:rsidRDefault="000724A1" w:rsidP="000724A1">
            <w:pPr>
              <w:pStyle w:val="ConsPlusNormal"/>
              <w:jc w:val="center"/>
            </w:pPr>
            <w:r>
              <w:rPr>
                <w:noProof/>
                <w:position w:val="-22"/>
              </w:rPr>
              <w:drawing>
                <wp:inline distT="0" distB="0" distL="0" distR="0" wp14:anchorId="69F27B2E" wp14:editId="166C8920">
                  <wp:extent cx="821055" cy="43688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21055" cy="43688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24,0</w:t>
            </w:r>
          </w:p>
        </w:tc>
        <w:tc>
          <w:tcPr>
            <w:tcW w:w="1304" w:type="dxa"/>
            <w:vAlign w:val="center"/>
          </w:tcPr>
          <w:p w:rsidR="000724A1" w:rsidRDefault="000724A1" w:rsidP="000724A1">
            <w:pPr>
              <w:pStyle w:val="ConsPlusNormal"/>
              <w:jc w:val="center"/>
            </w:pPr>
            <w:r>
              <w:rPr>
                <w:noProof/>
                <w:position w:val="-22"/>
              </w:rPr>
              <w:drawing>
                <wp:inline distT="0" distB="0" distL="0" distR="0" wp14:anchorId="5CD55C4D" wp14:editId="0042E159">
                  <wp:extent cx="749300" cy="43243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749300" cy="43243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40,0</w:t>
            </w:r>
          </w:p>
        </w:tc>
        <w:tc>
          <w:tcPr>
            <w:tcW w:w="1247" w:type="dxa"/>
            <w:vAlign w:val="center"/>
          </w:tcPr>
          <w:p w:rsidR="000724A1" w:rsidRDefault="000724A1" w:rsidP="000724A1">
            <w:pPr>
              <w:pStyle w:val="ConsPlusNormal"/>
              <w:jc w:val="center"/>
            </w:pPr>
            <w:r>
              <w:rPr>
                <w:noProof/>
                <w:position w:val="-19"/>
              </w:rPr>
              <w:drawing>
                <wp:inline distT="0" distB="0" distL="0" distR="0" wp14:anchorId="20CBD1F9" wp14:editId="4643119A">
                  <wp:extent cx="713105" cy="40576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713105" cy="40576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60,0</w:t>
            </w:r>
          </w:p>
        </w:tc>
        <w:tc>
          <w:tcPr>
            <w:tcW w:w="1247" w:type="dxa"/>
            <w:vAlign w:val="center"/>
          </w:tcPr>
          <w:p w:rsidR="000724A1" w:rsidRDefault="000724A1" w:rsidP="000724A1">
            <w:pPr>
              <w:pStyle w:val="ConsPlusNormal"/>
              <w:jc w:val="center"/>
            </w:pPr>
            <w:r>
              <w:rPr>
                <w:noProof/>
                <w:position w:val="-21"/>
              </w:rPr>
              <w:drawing>
                <wp:inline distT="0" distB="0" distL="0" distR="0" wp14:anchorId="16072880" wp14:editId="2BA96B07">
                  <wp:extent cx="713105" cy="42354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13105" cy="423545"/>
                          </a:xfrm>
                          <a:prstGeom prst="rect">
                            <a:avLst/>
                          </a:prstGeom>
                          <a:noFill/>
                          <a:ln>
                            <a:noFill/>
                          </a:ln>
                        </pic:spPr>
                      </pic:pic>
                    </a:graphicData>
                  </a:graphic>
                </wp:inline>
              </w:drawing>
            </w:r>
          </w:p>
        </w:tc>
      </w:tr>
      <w:tr w:rsidR="000724A1" w:rsidTr="000724A1">
        <w:tc>
          <w:tcPr>
            <w:tcW w:w="2268" w:type="dxa"/>
          </w:tcPr>
          <w:p w:rsidR="000724A1" w:rsidRDefault="000724A1" w:rsidP="000724A1">
            <w:pPr>
              <w:pStyle w:val="ConsPlusNormal"/>
            </w:pPr>
            <w:r>
              <w:t xml:space="preserve">Св. 16 000 до 25 000 </w:t>
            </w:r>
            <w:proofErr w:type="spellStart"/>
            <w:r>
              <w:t>включ</w:t>
            </w:r>
            <w:proofErr w:type="spellEnd"/>
            <w:r>
              <w:t>.</w:t>
            </w:r>
          </w:p>
        </w:tc>
        <w:tc>
          <w:tcPr>
            <w:tcW w:w="682" w:type="dxa"/>
          </w:tcPr>
          <w:p w:rsidR="000724A1" w:rsidRDefault="000724A1" w:rsidP="000724A1">
            <w:pPr>
              <w:pStyle w:val="ConsPlusNormal"/>
              <w:jc w:val="center"/>
            </w:pPr>
            <w:r>
              <w:t>8,0</w:t>
            </w:r>
          </w:p>
        </w:tc>
        <w:tc>
          <w:tcPr>
            <w:tcW w:w="1474" w:type="dxa"/>
            <w:vAlign w:val="center"/>
          </w:tcPr>
          <w:p w:rsidR="000724A1" w:rsidRDefault="000724A1" w:rsidP="000724A1">
            <w:pPr>
              <w:pStyle w:val="ConsPlusNormal"/>
              <w:jc w:val="center"/>
            </w:pPr>
            <w:r>
              <w:rPr>
                <w:noProof/>
                <w:position w:val="-19"/>
              </w:rPr>
              <w:drawing>
                <wp:inline distT="0" distB="0" distL="0" distR="0" wp14:anchorId="1D7BABAF" wp14:editId="2C761EA2">
                  <wp:extent cx="857250" cy="40386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57250" cy="40386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12,0</w:t>
            </w:r>
          </w:p>
        </w:tc>
        <w:tc>
          <w:tcPr>
            <w:tcW w:w="1474" w:type="dxa"/>
            <w:vAlign w:val="center"/>
          </w:tcPr>
          <w:p w:rsidR="000724A1" w:rsidRDefault="000724A1" w:rsidP="000724A1">
            <w:pPr>
              <w:pStyle w:val="ConsPlusNormal"/>
              <w:jc w:val="center"/>
            </w:pPr>
            <w:r>
              <w:rPr>
                <w:noProof/>
                <w:position w:val="-20"/>
              </w:rPr>
              <w:drawing>
                <wp:inline distT="0" distB="0" distL="0" distR="0" wp14:anchorId="4A820052" wp14:editId="785330F6">
                  <wp:extent cx="857250" cy="41338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57250" cy="41338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20,0</w:t>
            </w:r>
          </w:p>
        </w:tc>
        <w:tc>
          <w:tcPr>
            <w:tcW w:w="1417" w:type="dxa"/>
            <w:vAlign w:val="center"/>
          </w:tcPr>
          <w:p w:rsidR="000724A1" w:rsidRDefault="000724A1" w:rsidP="000724A1">
            <w:pPr>
              <w:pStyle w:val="ConsPlusNormal"/>
              <w:jc w:val="center"/>
            </w:pPr>
            <w:r>
              <w:rPr>
                <w:noProof/>
                <w:position w:val="-22"/>
              </w:rPr>
              <w:drawing>
                <wp:inline distT="0" distB="0" distL="0" distR="0" wp14:anchorId="2A8A5224" wp14:editId="177E03D3">
                  <wp:extent cx="821055" cy="43688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21055" cy="43688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30,0</w:t>
            </w:r>
          </w:p>
        </w:tc>
        <w:tc>
          <w:tcPr>
            <w:tcW w:w="1304" w:type="dxa"/>
            <w:vAlign w:val="center"/>
          </w:tcPr>
          <w:p w:rsidR="000724A1" w:rsidRDefault="000724A1" w:rsidP="000724A1">
            <w:pPr>
              <w:pStyle w:val="ConsPlusNormal"/>
              <w:jc w:val="center"/>
            </w:pPr>
            <w:r>
              <w:rPr>
                <w:noProof/>
                <w:position w:val="-23"/>
              </w:rPr>
              <w:drawing>
                <wp:inline distT="0" distB="0" distL="0" distR="0" wp14:anchorId="586579D6" wp14:editId="47FFEBD2">
                  <wp:extent cx="749300" cy="44513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749300" cy="44513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50,0</w:t>
            </w:r>
          </w:p>
        </w:tc>
        <w:tc>
          <w:tcPr>
            <w:tcW w:w="1247" w:type="dxa"/>
            <w:vAlign w:val="center"/>
          </w:tcPr>
          <w:p w:rsidR="000724A1" w:rsidRDefault="000724A1" w:rsidP="000724A1">
            <w:pPr>
              <w:pStyle w:val="ConsPlusNormal"/>
              <w:jc w:val="center"/>
            </w:pPr>
            <w:r>
              <w:rPr>
                <w:noProof/>
                <w:position w:val="-20"/>
              </w:rPr>
              <w:drawing>
                <wp:inline distT="0" distB="0" distL="0" distR="0" wp14:anchorId="4006B267" wp14:editId="5BF6EE76">
                  <wp:extent cx="713105" cy="41148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713105" cy="41148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80,0</w:t>
            </w:r>
          </w:p>
        </w:tc>
        <w:tc>
          <w:tcPr>
            <w:tcW w:w="1247" w:type="dxa"/>
            <w:vAlign w:val="center"/>
          </w:tcPr>
          <w:p w:rsidR="000724A1" w:rsidRDefault="000724A1" w:rsidP="000724A1">
            <w:pPr>
              <w:pStyle w:val="ConsPlusNormal"/>
              <w:jc w:val="center"/>
            </w:pPr>
            <w:r>
              <w:rPr>
                <w:noProof/>
                <w:position w:val="-20"/>
              </w:rPr>
              <w:drawing>
                <wp:inline distT="0" distB="0" distL="0" distR="0" wp14:anchorId="2B2704ED" wp14:editId="12F4CCB2">
                  <wp:extent cx="713105" cy="41148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13105" cy="411480"/>
                          </a:xfrm>
                          <a:prstGeom prst="rect">
                            <a:avLst/>
                          </a:prstGeom>
                          <a:noFill/>
                          <a:ln>
                            <a:noFill/>
                          </a:ln>
                        </pic:spPr>
                      </pic:pic>
                    </a:graphicData>
                  </a:graphic>
                </wp:inline>
              </w:drawing>
            </w:r>
          </w:p>
        </w:tc>
      </w:tr>
      <w:tr w:rsidR="000724A1" w:rsidTr="000724A1">
        <w:tc>
          <w:tcPr>
            <w:tcW w:w="2268" w:type="dxa"/>
          </w:tcPr>
          <w:p w:rsidR="000724A1" w:rsidRDefault="000724A1" w:rsidP="000724A1">
            <w:pPr>
              <w:pStyle w:val="ConsPlusNormal"/>
            </w:pPr>
            <w:r>
              <w:t xml:space="preserve">Св. 25 000 до 40 000 </w:t>
            </w:r>
            <w:proofErr w:type="spellStart"/>
            <w:r>
              <w:t>включ</w:t>
            </w:r>
            <w:proofErr w:type="spellEnd"/>
            <w:r>
              <w:t>.</w:t>
            </w:r>
          </w:p>
        </w:tc>
        <w:tc>
          <w:tcPr>
            <w:tcW w:w="682" w:type="dxa"/>
          </w:tcPr>
          <w:p w:rsidR="000724A1" w:rsidRDefault="000724A1" w:rsidP="000724A1">
            <w:pPr>
              <w:pStyle w:val="ConsPlusNormal"/>
              <w:jc w:val="center"/>
            </w:pPr>
            <w:r>
              <w:t>10,0</w:t>
            </w:r>
          </w:p>
        </w:tc>
        <w:tc>
          <w:tcPr>
            <w:tcW w:w="1474" w:type="dxa"/>
            <w:vAlign w:val="center"/>
          </w:tcPr>
          <w:p w:rsidR="000724A1" w:rsidRDefault="000724A1" w:rsidP="000724A1">
            <w:pPr>
              <w:pStyle w:val="ConsPlusNormal"/>
              <w:jc w:val="center"/>
            </w:pPr>
            <w:r>
              <w:rPr>
                <w:noProof/>
                <w:position w:val="-19"/>
              </w:rPr>
              <w:drawing>
                <wp:inline distT="0" distB="0" distL="0" distR="0" wp14:anchorId="545D7EE9" wp14:editId="21DA9DF8">
                  <wp:extent cx="857250" cy="39878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57250" cy="39878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16,0</w:t>
            </w:r>
          </w:p>
        </w:tc>
        <w:tc>
          <w:tcPr>
            <w:tcW w:w="1474" w:type="dxa"/>
            <w:vAlign w:val="center"/>
          </w:tcPr>
          <w:p w:rsidR="000724A1" w:rsidRDefault="000724A1" w:rsidP="000724A1">
            <w:pPr>
              <w:pStyle w:val="ConsPlusNormal"/>
              <w:jc w:val="center"/>
            </w:pPr>
            <w:r>
              <w:rPr>
                <w:noProof/>
                <w:position w:val="-20"/>
              </w:rPr>
              <w:drawing>
                <wp:inline distT="0" distB="0" distL="0" distR="0" wp14:anchorId="5AEAE718" wp14:editId="00B05FCF">
                  <wp:extent cx="857250" cy="41338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57250" cy="41338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24,0</w:t>
            </w:r>
          </w:p>
        </w:tc>
        <w:tc>
          <w:tcPr>
            <w:tcW w:w="1417" w:type="dxa"/>
            <w:vAlign w:val="center"/>
          </w:tcPr>
          <w:p w:rsidR="000724A1" w:rsidRDefault="000724A1" w:rsidP="000724A1">
            <w:pPr>
              <w:pStyle w:val="ConsPlusNormal"/>
              <w:jc w:val="center"/>
            </w:pPr>
            <w:r>
              <w:rPr>
                <w:noProof/>
                <w:position w:val="-19"/>
              </w:rPr>
              <w:drawing>
                <wp:inline distT="0" distB="0" distL="0" distR="0" wp14:anchorId="095844BF" wp14:editId="1A51FDE0">
                  <wp:extent cx="821055" cy="40068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821055" cy="40068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40,0</w:t>
            </w:r>
          </w:p>
        </w:tc>
        <w:tc>
          <w:tcPr>
            <w:tcW w:w="1304" w:type="dxa"/>
            <w:vAlign w:val="center"/>
          </w:tcPr>
          <w:p w:rsidR="000724A1" w:rsidRDefault="000724A1" w:rsidP="000724A1">
            <w:pPr>
              <w:pStyle w:val="ConsPlusNormal"/>
              <w:jc w:val="center"/>
            </w:pPr>
            <w:r>
              <w:rPr>
                <w:noProof/>
                <w:position w:val="-19"/>
              </w:rPr>
              <w:drawing>
                <wp:inline distT="0" distB="0" distL="0" distR="0" wp14:anchorId="568538FA" wp14:editId="4FE7B2A9">
                  <wp:extent cx="749300" cy="39878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49300" cy="39878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60,0</w:t>
            </w:r>
          </w:p>
        </w:tc>
        <w:tc>
          <w:tcPr>
            <w:tcW w:w="1247" w:type="dxa"/>
            <w:vAlign w:val="center"/>
          </w:tcPr>
          <w:p w:rsidR="000724A1" w:rsidRDefault="000724A1" w:rsidP="000724A1">
            <w:pPr>
              <w:pStyle w:val="ConsPlusNormal"/>
              <w:jc w:val="center"/>
            </w:pPr>
            <w:r>
              <w:rPr>
                <w:noProof/>
                <w:position w:val="-19"/>
              </w:rPr>
              <w:drawing>
                <wp:inline distT="0" distB="0" distL="0" distR="0" wp14:anchorId="06BDEBD8" wp14:editId="3F0D66E8">
                  <wp:extent cx="713105" cy="405765"/>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13105" cy="40576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100,0</w:t>
            </w:r>
          </w:p>
        </w:tc>
        <w:tc>
          <w:tcPr>
            <w:tcW w:w="1247" w:type="dxa"/>
            <w:vAlign w:val="center"/>
          </w:tcPr>
          <w:p w:rsidR="000724A1" w:rsidRDefault="000724A1" w:rsidP="000724A1">
            <w:pPr>
              <w:pStyle w:val="ConsPlusNormal"/>
              <w:jc w:val="center"/>
            </w:pPr>
            <w:r>
              <w:rPr>
                <w:noProof/>
                <w:position w:val="-19"/>
              </w:rPr>
              <w:drawing>
                <wp:inline distT="0" distB="0" distL="0" distR="0" wp14:anchorId="003196EB" wp14:editId="09777789">
                  <wp:extent cx="713105" cy="40576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13105" cy="405765"/>
                          </a:xfrm>
                          <a:prstGeom prst="rect">
                            <a:avLst/>
                          </a:prstGeom>
                          <a:noFill/>
                          <a:ln>
                            <a:noFill/>
                          </a:ln>
                        </pic:spPr>
                      </pic:pic>
                    </a:graphicData>
                  </a:graphic>
                </wp:inline>
              </w:drawing>
            </w:r>
          </w:p>
        </w:tc>
      </w:tr>
      <w:tr w:rsidR="000724A1" w:rsidTr="000724A1">
        <w:tc>
          <w:tcPr>
            <w:tcW w:w="2268" w:type="dxa"/>
          </w:tcPr>
          <w:p w:rsidR="000724A1" w:rsidRDefault="000724A1" w:rsidP="000724A1">
            <w:pPr>
              <w:pStyle w:val="ConsPlusNormal"/>
            </w:pPr>
            <w:r>
              <w:t xml:space="preserve">Св. 40 000 до 60 000 </w:t>
            </w:r>
            <w:proofErr w:type="spellStart"/>
            <w:r>
              <w:t>включ</w:t>
            </w:r>
            <w:proofErr w:type="spellEnd"/>
            <w:r>
              <w:t>.</w:t>
            </w:r>
          </w:p>
        </w:tc>
        <w:tc>
          <w:tcPr>
            <w:tcW w:w="682" w:type="dxa"/>
          </w:tcPr>
          <w:p w:rsidR="000724A1" w:rsidRDefault="000724A1" w:rsidP="000724A1">
            <w:pPr>
              <w:pStyle w:val="ConsPlusNormal"/>
              <w:jc w:val="center"/>
            </w:pPr>
            <w:r>
              <w:t>12,0</w:t>
            </w:r>
          </w:p>
        </w:tc>
        <w:tc>
          <w:tcPr>
            <w:tcW w:w="1474" w:type="dxa"/>
            <w:vAlign w:val="center"/>
          </w:tcPr>
          <w:p w:rsidR="000724A1" w:rsidRDefault="000724A1" w:rsidP="000724A1">
            <w:pPr>
              <w:pStyle w:val="ConsPlusNormal"/>
              <w:jc w:val="center"/>
            </w:pPr>
            <w:r>
              <w:rPr>
                <w:noProof/>
                <w:position w:val="-19"/>
              </w:rPr>
              <w:drawing>
                <wp:inline distT="0" distB="0" distL="0" distR="0" wp14:anchorId="47318528" wp14:editId="51CE3533">
                  <wp:extent cx="857250" cy="40386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857250" cy="40386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20,0</w:t>
            </w:r>
          </w:p>
        </w:tc>
        <w:tc>
          <w:tcPr>
            <w:tcW w:w="1474" w:type="dxa"/>
            <w:vAlign w:val="center"/>
          </w:tcPr>
          <w:p w:rsidR="000724A1" w:rsidRDefault="000724A1" w:rsidP="000724A1">
            <w:pPr>
              <w:pStyle w:val="ConsPlusNormal"/>
              <w:jc w:val="center"/>
            </w:pPr>
            <w:r>
              <w:rPr>
                <w:noProof/>
                <w:position w:val="-19"/>
              </w:rPr>
              <w:drawing>
                <wp:inline distT="0" distB="0" distL="0" distR="0" wp14:anchorId="6EDBC2BC" wp14:editId="7FCAA4FF">
                  <wp:extent cx="857250" cy="40386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57250" cy="40386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30,0</w:t>
            </w:r>
          </w:p>
        </w:tc>
        <w:tc>
          <w:tcPr>
            <w:tcW w:w="1417" w:type="dxa"/>
            <w:vAlign w:val="center"/>
          </w:tcPr>
          <w:p w:rsidR="000724A1" w:rsidRDefault="000724A1" w:rsidP="000724A1">
            <w:pPr>
              <w:pStyle w:val="ConsPlusNormal"/>
              <w:jc w:val="center"/>
            </w:pPr>
            <w:r>
              <w:rPr>
                <w:noProof/>
                <w:position w:val="-19"/>
              </w:rPr>
              <w:drawing>
                <wp:inline distT="0" distB="0" distL="0" distR="0" wp14:anchorId="1C28D0D6" wp14:editId="64E06181">
                  <wp:extent cx="821055" cy="39560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821055" cy="395605"/>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50,0</w:t>
            </w:r>
          </w:p>
        </w:tc>
        <w:tc>
          <w:tcPr>
            <w:tcW w:w="1304" w:type="dxa"/>
            <w:vAlign w:val="center"/>
          </w:tcPr>
          <w:p w:rsidR="000724A1" w:rsidRDefault="000724A1" w:rsidP="000724A1">
            <w:pPr>
              <w:pStyle w:val="ConsPlusNormal"/>
              <w:jc w:val="center"/>
            </w:pPr>
            <w:r>
              <w:rPr>
                <w:noProof/>
                <w:position w:val="-19"/>
              </w:rPr>
              <w:drawing>
                <wp:inline distT="0" distB="0" distL="0" distR="0" wp14:anchorId="0F0981CF" wp14:editId="7AC5A3E8">
                  <wp:extent cx="749300" cy="39878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749300" cy="39878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80,0</w:t>
            </w:r>
          </w:p>
        </w:tc>
        <w:tc>
          <w:tcPr>
            <w:tcW w:w="1247" w:type="dxa"/>
            <w:vAlign w:val="center"/>
          </w:tcPr>
          <w:p w:rsidR="000724A1" w:rsidRDefault="000724A1" w:rsidP="000724A1">
            <w:pPr>
              <w:pStyle w:val="ConsPlusNormal"/>
              <w:jc w:val="center"/>
            </w:pPr>
            <w:r>
              <w:rPr>
                <w:noProof/>
                <w:position w:val="-20"/>
              </w:rPr>
              <w:drawing>
                <wp:inline distT="0" distB="0" distL="0" distR="0" wp14:anchorId="0B2E06F3" wp14:editId="7FCD61EE">
                  <wp:extent cx="713105" cy="41148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713105" cy="411480"/>
                          </a:xfrm>
                          <a:prstGeom prst="rect">
                            <a:avLst/>
                          </a:prstGeom>
                          <a:noFill/>
                          <a:ln>
                            <a:noFill/>
                          </a:ln>
                        </pic:spPr>
                      </pic:pic>
                    </a:graphicData>
                  </a:graphic>
                </wp:inline>
              </w:drawing>
            </w:r>
          </w:p>
        </w:tc>
        <w:tc>
          <w:tcPr>
            <w:tcW w:w="682" w:type="dxa"/>
          </w:tcPr>
          <w:p w:rsidR="000724A1" w:rsidRDefault="000724A1" w:rsidP="000724A1">
            <w:pPr>
              <w:pStyle w:val="ConsPlusNormal"/>
              <w:jc w:val="center"/>
            </w:pPr>
            <w:r>
              <w:t>120,0</w:t>
            </w:r>
          </w:p>
        </w:tc>
        <w:tc>
          <w:tcPr>
            <w:tcW w:w="1247" w:type="dxa"/>
            <w:vAlign w:val="center"/>
          </w:tcPr>
          <w:p w:rsidR="000724A1" w:rsidRDefault="000724A1" w:rsidP="000724A1">
            <w:pPr>
              <w:pStyle w:val="ConsPlusNormal"/>
              <w:jc w:val="center"/>
            </w:pPr>
            <w:r>
              <w:rPr>
                <w:noProof/>
                <w:position w:val="-20"/>
              </w:rPr>
              <w:drawing>
                <wp:inline distT="0" distB="0" distL="0" distR="0" wp14:anchorId="0532D682" wp14:editId="0A5BF433">
                  <wp:extent cx="713105" cy="41148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13105" cy="411480"/>
                          </a:xfrm>
                          <a:prstGeom prst="rect">
                            <a:avLst/>
                          </a:prstGeom>
                          <a:noFill/>
                          <a:ln>
                            <a:noFill/>
                          </a:ln>
                        </pic:spPr>
                      </pic:pic>
                    </a:graphicData>
                  </a:graphic>
                </wp:inline>
              </w:drawing>
            </w:r>
          </w:p>
        </w:tc>
      </w:tr>
      <w:tr w:rsidR="000724A1" w:rsidTr="000724A1">
        <w:tc>
          <w:tcPr>
            <w:tcW w:w="2268" w:type="dxa"/>
            <w:vAlign w:val="center"/>
          </w:tcPr>
          <w:p w:rsidR="000724A1" w:rsidRDefault="000724A1" w:rsidP="000724A1">
            <w:pPr>
              <w:pStyle w:val="ConsPlusNormal"/>
            </w:pPr>
            <w:r>
              <w:t xml:space="preserve">Значения коэффициента </w:t>
            </w:r>
            <w:r>
              <w:lastRenderedPageBreak/>
              <w:t xml:space="preserve">точности </w:t>
            </w:r>
            <w:r>
              <w:rPr>
                <w:i/>
              </w:rPr>
              <w:t>K</w:t>
            </w:r>
          </w:p>
        </w:tc>
        <w:tc>
          <w:tcPr>
            <w:tcW w:w="2156" w:type="dxa"/>
            <w:gridSpan w:val="2"/>
          </w:tcPr>
          <w:p w:rsidR="000724A1" w:rsidRDefault="000724A1" w:rsidP="000724A1">
            <w:pPr>
              <w:pStyle w:val="ConsPlusNormal"/>
              <w:jc w:val="center"/>
            </w:pPr>
            <w:r>
              <w:lastRenderedPageBreak/>
              <w:t>0,25</w:t>
            </w:r>
          </w:p>
        </w:tc>
        <w:tc>
          <w:tcPr>
            <w:tcW w:w="2156" w:type="dxa"/>
            <w:gridSpan w:val="2"/>
          </w:tcPr>
          <w:p w:rsidR="000724A1" w:rsidRDefault="000724A1" w:rsidP="000724A1">
            <w:pPr>
              <w:pStyle w:val="ConsPlusNormal"/>
              <w:jc w:val="center"/>
            </w:pPr>
            <w:r>
              <w:t>0,40</w:t>
            </w:r>
          </w:p>
        </w:tc>
        <w:tc>
          <w:tcPr>
            <w:tcW w:w="2099" w:type="dxa"/>
            <w:gridSpan w:val="2"/>
          </w:tcPr>
          <w:p w:rsidR="000724A1" w:rsidRDefault="000724A1" w:rsidP="000724A1">
            <w:pPr>
              <w:pStyle w:val="ConsPlusNormal"/>
              <w:jc w:val="center"/>
            </w:pPr>
            <w:r>
              <w:t>0,60</w:t>
            </w:r>
          </w:p>
        </w:tc>
        <w:tc>
          <w:tcPr>
            <w:tcW w:w="1986" w:type="dxa"/>
            <w:gridSpan w:val="2"/>
          </w:tcPr>
          <w:p w:rsidR="000724A1" w:rsidRDefault="000724A1" w:rsidP="000724A1">
            <w:pPr>
              <w:pStyle w:val="ConsPlusNormal"/>
              <w:jc w:val="center"/>
            </w:pPr>
            <w:r>
              <w:t>1,00</w:t>
            </w:r>
          </w:p>
        </w:tc>
        <w:tc>
          <w:tcPr>
            <w:tcW w:w="1929" w:type="dxa"/>
            <w:gridSpan w:val="2"/>
          </w:tcPr>
          <w:p w:rsidR="000724A1" w:rsidRDefault="000724A1" w:rsidP="000724A1">
            <w:pPr>
              <w:pStyle w:val="ConsPlusNormal"/>
              <w:jc w:val="center"/>
            </w:pPr>
            <w:r>
              <w:t>1,60</w:t>
            </w:r>
          </w:p>
        </w:tc>
        <w:tc>
          <w:tcPr>
            <w:tcW w:w="1929" w:type="dxa"/>
            <w:gridSpan w:val="2"/>
          </w:tcPr>
          <w:p w:rsidR="000724A1" w:rsidRDefault="000724A1" w:rsidP="000724A1">
            <w:pPr>
              <w:pStyle w:val="ConsPlusNormal"/>
              <w:jc w:val="center"/>
            </w:pPr>
            <w:r>
              <w:t>2,50</w:t>
            </w:r>
          </w:p>
        </w:tc>
      </w:tr>
      <w:tr w:rsidR="000724A1" w:rsidTr="000724A1">
        <w:tc>
          <w:tcPr>
            <w:tcW w:w="14523" w:type="dxa"/>
            <w:gridSpan w:val="13"/>
          </w:tcPr>
          <w:p w:rsidR="000724A1" w:rsidRDefault="000724A1" w:rsidP="000724A1">
            <w:pPr>
              <w:pStyle w:val="ConsPlusNormal"/>
              <w:ind w:firstLine="283"/>
            </w:pPr>
            <w:r>
              <w:lastRenderedPageBreak/>
              <w:t>Примечание - В настоящей таблице приведены абсолютные, мм, и относительные значения допусков.</w:t>
            </w:r>
          </w:p>
        </w:tc>
      </w:tr>
    </w:tbl>
    <w:p w:rsidR="000724A1" w:rsidRDefault="000724A1" w:rsidP="000724A1">
      <w:pPr>
        <w:pStyle w:val="ConsPlusNormal"/>
        <w:sectPr w:rsidR="000724A1">
          <w:headerReference w:type="default" r:id="rId117"/>
          <w:footerReference w:type="default" r:id="rId118"/>
          <w:headerReference w:type="first" r:id="rId119"/>
          <w:footerReference w:type="first" r:id="rId120"/>
          <w:pgSz w:w="16838" w:h="11906" w:orient="landscape"/>
          <w:pgMar w:top="1133" w:right="397" w:bottom="566" w:left="397" w:header="0" w:footer="0" w:gutter="0"/>
          <w:cols w:space="720"/>
          <w:titlePg/>
        </w:sectPr>
      </w:pPr>
    </w:p>
    <w:p w:rsidR="000724A1" w:rsidRDefault="000724A1" w:rsidP="000724A1">
      <w:pPr>
        <w:pStyle w:val="ConsPlusNormal"/>
        <w:jc w:val="both"/>
      </w:pPr>
    </w:p>
    <w:p w:rsidR="000724A1" w:rsidRDefault="000724A1" w:rsidP="000724A1">
      <w:pPr>
        <w:pStyle w:val="ConsPlusNormal"/>
        <w:jc w:val="right"/>
      </w:pPr>
      <w:r>
        <w:t>Таблица Б.3</w:t>
      </w:r>
    </w:p>
    <w:p w:rsidR="000724A1" w:rsidRDefault="000724A1" w:rsidP="000724A1">
      <w:pPr>
        <w:pStyle w:val="ConsPlusNormal"/>
        <w:jc w:val="both"/>
      </w:pPr>
    </w:p>
    <w:p w:rsidR="000724A1" w:rsidRDefault="000724A1" w:rsidP="000724A1">
      <w:pPr>
        <w:pStyle w:val="ConsPlusNormal"/>
        <w:jc w:val="center"/>
      </w:pPr>
      <w:bookmarkStart w:id="43" w:name="P1387"/>
      <w:bookmarkEnd w:id="43"/>
      <w:r>
        <w:t>Допуски линейных размеров конструкций</w:t>
      </w:r>
    </w:p>
    <w:p w:rsidR="000724A1" w:rsidRDefault="000724A1" w:rsidP="000724A1">
      <w:pPr>
        <w:pStyle w:val="ConsPlusNormal"/>
        <w:jc w:val="center"/>
      </w:pPr>
      <w:r>
        <w:t>и отправочных элементов</w:t>
      </w:r>
    </w:p>
    <w:p w:rsidR="000724A1" w:rsidRDefault="000724A1" w:rsidP="000724A1">
      <w:pPr>
        <w:pStyle w:val="ConsPlusNormal"/>
        <w:jc w:val="both"/>
      </w:pPr>
    </w:p>
    <w:p w:rsidR="000724A1" w:rsidRDefault="000724A1" w:rsidP="000724A1">
      <w:pPr>
        <w:pStyle w:val="ConsPlusNormal"/>
        <w:jc w:val="right"/>
      </w:pPr>
      <w:r>
        <w:t>В миллиметрах</w:t>
      </w:r>
    </w:p>
    <w:p w:rsidR="000724A1" w:rsidRDefault="000724A1" w:rsidP="000724A1">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859"/>
        <w:gridCol w:w="859"/>
        <w:gridCol w:w="859"/>
        <w:gridCol w:w="859"/>
        <w:gridCol w:w="859"/>
        <w:gridCol w:w="859"/>
      </w:tblGrid>
      <w:tr w:rsidR="000724A1" w:rsidTr="000724A1">
        <w:tc>
          <w:tcPr>
            <w:tcW w:w="3912" w:type="dxa"/>
            <w:vMerge w:val="restart"/>
            <w:vAlign w:val="center"/>
          </w:tcPr>
          <w:p w:rsidR="000724A1" w:rsidRDefault="000724A1" w:rsidP="000724A1">
            <w:pPr>
              <w:pStyle w:val="ConsPlusNormal"/>
              <w:jc w:val="center"/>
            </w:pPr>
            <w:r>
              <w:t>Интервал номинального размера длины</w:t>
            </w:r>
          </w:p>
        </w:tc>
        <w:tc>
          <w:tcPr>
            <w:tcW w:w="5154" w:type="dxa"/>
            <w:gridSpan w:val="6"/>
            <w:vAlign w:val="center"/>
          </w:tcPr>
          <w:p w:rsidR="000724A1" w:rsidRDefault="000724A1" w:rsidP="000724A1">
            <w:pPr>
              <w:pStyle w:val="ConsPlusNormal"/>
              <w:jc w:val="center"/>
            </w:pPr>
            <w:r>
              <w:t>Значения допусков для классов точности</w:t>
            </w:r>
          </w:p>
        </w:tc>
      </w:tr>
      <w:tr w:rsidR="000724A1" w:rsidTr="000724A1">
        <w:tc>
          <w:tcPr>
            <w:tcW w:w="3912" w:type="dxa"/>
            <w:vMerge/>
          </w:tcPr>
          <w:p w:rsidR="000724A1" w:rsidRDefault="000724A1" w:rsidP="000724A1">
            <w:pPr>
              <w:pStyle w:val="ConsPlusNormal"/>
            </w:pPr>
          </w:p>
        </w:tc>
        <w:tc>
          <w:tcPr>
            <w:tcW w:w="859" w:type="dxa"/>
            <w:vAlign w:val="center"/>
          </w:tcPr>
          <w:p w:rsidR="000724A1" w:rsidRDefault="000724A1" w:rsidP="000724A1">
            <w:pPr>
              <w:pStyle w:val="ConsPlusNormal"/>
              <w:jc w:val="center"/>
            </w:pPr>
            <w:r>
              <w:t>1</w:t>
            </w:r>
          </w:p>
        </w:tc>
        <w:tc>
          <w:tcPr>
            <w:tcW w:w="859" w:type="dxa"/>
            <w:vAlign w:val="center"/>
          </w:tcPr>
          <w:p w:rsidR="000724A1" w:rsidRDefault="000724A1" w:rsidP="000724A1">
            <w:pPr>
              <w:pStyle w:val="ConsPlusNormal"/>
              <w:jc w:val="center"/>
            </w:pPr>
            <w:r>
              <w:t>2</w:t>
            </w:r>
          </w:p>
        </w:tc>
        <w:tc>
          <w:tcPr>
            <w:tcW w:w="859" w:type="dxa"/>
            <w:vAlign w:val="center"/>
          </w:tcPr>
          <w:p w:rsidR="000724A1" w:rsidRDefault="000724A1" w:rsidP="000724A1">
            <w:pPr>
              <w:pStyle w:val="ConsPlusNormal"/>
              <w:jc w:val="center"/>
            </w:pPr>
            <w:r>
              <w:t>3</w:t>
            </w:r>
          </w:p>
        </w:tc>
        <w:tc>
          <w:tcPr>
            <w:tcW w:w="859" w:type="dxa"/>
            <w:vAlign w:val="center"/>
          </w:tcPr>
          <w:p w:rsidR="000724A1" w:rsidRDefault="000724A1" w:rsidP="000724A1">
            <w:pPr>
              <w:pStyle w:val="ConsPlusNormal"/>
              <w:jc w:val="center"/>
            </w:pPr>
            <w:r>
              <w:t>4</w:t>
            </w:r>
          </w:p>
        </w:tc>
        <w:tc>
          <w:tcPr>
            <w:tcW w:w="859" w:type="dxa"/>
            <w:vAlign w:val="center"/>
          </w:tcPr>
          <w:p w:rsidR="000724A1" w:rsidRDefault="000724A1" w:rsidP="000724A1">
            <w:pPr>
              <w:pStyle w:val="ConsPlusNormal"/>
              <w:jc w:val="center"/>
            </w:pPr>
            <w:r>
              <w:t>5</w:t>
            </w:r>
          </w:p>
        </w:tc>
        <w:tc>
          <w:tcPr>
            <w:tcW w:w="859" w:type="dxa"/>
            <w:vAlign w:val="center"/>
          </w:tcPr>
          <w:p w:rsidR="000724A1" w:rsidRDefault="000724A1" w:rsidP="000724A1">
            <w:pPr>
              <w:pStyle w:val="ConsPlusNormal"/>
              <w:jc w:val="center"/>
            </w:pPr>
            <w:r>
              <w:t>6</w:t>
            </w:r>
          </w:p>
        </w:tc>
      </w:tr>
      <w:tr w:rsidR="000724A1" w:rsidTr="000724A1">
        <w:tc>
          <w:tcPr>
            <w:tcW w:w="3912" w:type="dxa"/>
          </w:tcPr>
          <w:p w:rsidR="000724A1" w:rsidRDefault="000724A1" w:rsidP="000724A1">
            <w:pPr>
              <w:pStyle w:val="ConsPlusNormal"/>
            </w:pPr>
            <w:r>
              <w:t xml:space="preserve">От 2500 до 4000 </w:t>
            </w:r>
            <w:proofErr w:type="spellStart"/>
            <w:r>
              <w:t>включ</w:t>
            </w:r>
            <w:proofErr w:type="spellEnd"/>
            <w:r>
              <w:t>.</w:t>
            </w:r>
          </w:p>
        </w:tc>
        <w:tc>
          <w:tcPr>
            <w:tcW w:w="859" w:type="dxa"/>
          </w:tcPr>
          <w:p w:rsidR="000724A1" w:rsidRDefault="000724A1" w:rsidP="000724A1">
            <w:pPr>
              <w:pStyle w:val="ConsPlusNormal"/>
              <w:jc w:val="center"/>
            </w:pPr>
            <w:r>
              <w:t>4</w:t>
            </w:r>
          </w:p>
        </w:tc>
        <w:tc>
          <w:tcPr>
            <w:tcW w:w="859" w:type="dxa"/>
          </w:tcPr>
          <w:p w:rsidR="000724A1" w:rsidRDefault="000724A1" w:rsidP="000724A1">
            <w:pPr>
              <w:pStyle w:val="ConsPlusNormal"/>
              <w:jc w:val="center"/>
            </w:pPr>
            <w:r>
              <w:t>6</w:t>
            </w:r>
          </w:p>
        </w:tc>
        <w:tc>
          <w:tcPr>
            <w:tcW w:w="859" w:type="dxa"/>
          </w:tcPr>
          <w:p w:rsidR="000724A1" w:rsidRDefault="000724A1" w:rsidP="000724A1">
            <w:pPr>
              <w:pStyle w:val="ConsPlusNormal"/>
              <w:jc w:val="center"/>
            </w:pPr>
            <w:r>
              <w:t>10</w:t>
            </w:r>
          </w:p>
        </w:tc>
        <w:tc>
          <w:tcPr>
            <w:tcW w:w="859" w:type="dxa"/>
          </w:tcPr>
          <w:p w:rsidR="000724A1" w:rsidRDefault="000724A1" w:rsidP="000724A1">
            <w:pPr>
              <w:pStyle w:val="ConsPlusNormal"/>
              <w:jc w:val="center"/>
            </w:pPr>
            <w:r>
              <w:t>16</w:t>
            </w:r>
          </w:p>
        </w:tc>
        <w:tc>
          <w:tcPr>
            <w:tcW w:w="859" w:type="dxa"/>
          </w:tcPr>
          <w:p w:rsidR="000724A1" w:rsidRDefault="000724A1" w:rsidP="000724A1">
            <w:pPr>
              <w:pStyle w:val="ConsPlusNormal"/>
              <w:jc w:val="center"/>
            </w:pPr>
            <w:r>
              <w:t>24</w:t>
            </w:r>
          </w:p>
        </w:tc>
        <w:tc>
          <w:tcPr>
            <w:tcW w:w="859" w:type="dxa"/>
          </w:tcPr>
          <w:p w:rsidR="000724A1" w:rsidRDefault="000724A1" w:rsidP="000724A1">
            <w:pPr>
              <w:pStyle w:val="ConsPlusNormal"/>
              <w:jc w:val="center"/>
            </w:pPr>
            <w:r>
              <w:t>40</w:t>
            </w:r>
          </w:p>
        </w:tc>
      </w:tr>
      <w:tr w:rsidR="000724A1" w:rsidTr="000724A1">
        <w:tc>
          <w:tcPr>
            <w:tcW w:w="3912" w:type="dxa"/>
          </w:tcPr>
          <w:p w:rsidR="000724A1" w:rsidRDefault="000724A1" w:rsidP="000724A1">
            <w:pPr>
              <w:pStyle w:val="ConsPlusNormal"/>
            </w:pPr>
            <w:r>
              <w:t xml:space="preserve">Св. 4000 до 8000 </w:t>
            </w:r>
            <w:proofErr w:type="spellStart"/>
            <w:r>
              <w:t>включ</w:t>
            </w:r>
            <w:proofErr w:type="spellEnd"/>
            <w:r>
              <w:t>.</w:t>
            </w:r>
          </w:p>
        </w:tc>
        <w:tc>
          <w:tcPr>
            <w:tcW w:w="859" w:type="dxa"/>
          </w:tcPr>
          <w:p w:rsidR="000724A1" w:rsidRDefault="000724A1" w:rsidP="000724A1">
            <w:pPr>
              <w:pStyle w:val="ConsPlusNormal"/>
              <w:jc w:val="center"/>
            </w:pPr>
            <w:r>
              <w:t>5</w:t>
            </w:r>
          </w:p>
        </w:tc>
        <w:tc>
          <w:tcPr>
            <w:tcW w:w="859" w:type="dxa"/>
          </w:tcPr>
          <w:p w:rsidR="000724A1" w:rsidRDefault="000724A1" w:rsidP="000724A1">
            <w:pPr>
              <w:pStyle w:val="ConsPlusNormal"/>
              <w:jc w:val="center"/>
            </w:pPr>
            <w:r>
              <w:t>8</w:t>
            </w:r>
          </w:p>
        </w:tc>
        <w:tc>
          <w:tcPr>
            <w:tcW w:w="859" w:type="dxa"/>
          </w:tcPr>
          <w:p w:rsidR="000724A1" w:rsidRDefault="000724A1" w:rsidP="000724A1">
            <w:pPr>
              <w:pStyle w:val="ConsPlusNormal"/>
              <w:jc w:val="center"/>
            </w:pPr>
            <w:r>
              <w:t>12</w:t>
            </w:r>
          </w:p>
        </w:tc>
        <w:tc>
          <w:tcPr>
            <w:tcW w:w="859" w:type="dxa"/>
          </w:tcPr>
          <w:p w:rsidR="000724A1" w:rsidRDefault="000724A1" w:rsidP="000724A1">
            <w:pPr>
              <w:pStyle w:val="ConsPlusNormal"/>
              <w:jc w:val="center"/>
            </w:pPr>
            <w:r>
              <w:t>20</w:t>
            </w:r>
          </w:p>
        </w:tc>
        <w:tc>
          <w:tcPr>
            <w:tcW w:w="859" w:type="dxa"/>
          </w:tcPr>
          <w:p w:rsidR="000724A1" w:rsidRDefault="000724A1" w:rsidP="000724A1">
            <w:pPr>
              <w:pStyle w:val="ConsPlusNormal"/>
              <w:jc w:val="center"/>
            </w:pPr>
            <w:r>
              <w:t>30</w:t>
            </w:r>
          </w:p>
        </w:tc>
        <w:tc>
          <w:tcPr>
            <w:tcW w:w="859" w:type="dxa"/>
          </w:tcPr>
          <w:p w:rsidR="000724A1" w:rsidRDefault="000724A1" w:rsidP="000724A1">
            <w:pPr>
              <w:pStyle w:val="ConsPlusNormal"/>
              <w:jc w:val="center"/>
            </w:pPr>
            <w:r>
              <w:t>50</w:t>
            </w:r>
          </w:p>
        </w:tc>
      </w:tr>
      <w:tr w:rsidR="000724A1" w:rsidTr="000724A1">
        <w:tc>
          <w:tcPr>
            <w:tcW w:w="3912" w:type="dxa"/>
          </w:tcPr>
          <w:p w:rsidR="000724A1" w:rsidRDefault="000724A1" w:rsidP="000724A1">
            <w:pPr>
              <w:pStyle w:val="ConsPlusNormal"/>
            </w:pPr>
            <w:r>
              <w:t xml:space="preserve">Св. 8000 до 16 000 </w:t>
            </w:r>
            <w:proofErr w:type="spellStart"/>
            <w:r>
              <w:t>включ</w:t>
            </w:r>
            <w:proofErr w:type="spellEnd"/>
            <w:r>
              <w:t>.</w:t>
            </w:r>
          </w:p>
        </w:tc>
        <w:tc>
          <w:tcPr>
            <w:tcW w:w="859" w:type="dxa"/>
          </w:tcPr>
          <w:p w:rsidR="000724A1" w:rsidRDefault="000724A1" w:rsidP="000724A1">
            <w:pPr>
              <w:pStyle w:val="ConsPlusNormal"/>
              <w:jc w:val="center"/>
            </w:pPr>
            <w:r>
              <w:t>6</w:t>
            </w:r>
          </w:p>
        </w:tc>
        <w:tc>
          <w:tcPr>
            <w:tcW w:w="859" w:type="dxa"/>
          </w:tcPr>
          <w:p w:rsidR="000724A1" w:rsidRDefault="000724A1" w:rsidP="000724A1">
            <w:pPr>
              <w:pStyle w:val="ConsPlusNormal"/>
              <w:jc w:val="center"/>
            </w:pPr>
            <w:r>
              <w:t>10</w:t>
            </w:r>
          </w:p>
        </w:tc>
        <w:tc>
          <w:tcPr>
            <w:tcW w:w="859" w:type="dxa"/>
          </w:tcPr>
          <w:p w:rsidR="000724A1" w:rsidRDefault="000724A1" w:rsidP="000724A1">
            <w:pPr>
              <w:pStyle w:val="ConsPlusNormal"/>
              <w:jc w:val="center"/>
            </w:pPr>
            <w:r>
              <w:t>16</w:t>
            </w:r>
          </w:p>
        </w:tc>
        <w:tc>
          <w:tcPr>
            <w:tcW w:w="859" w:type="dxa"/>
          </w:tcPr>
          <w:p w:rsidR="000724A1" w:rsidRDefault="000724A1" w:rsidP="000724A1">
            <w:pPr>
              <w:pStyle w:val="ConsPlusNormal"/>
              <w:jc w:val="center"/>
            </w:pPr>
            <w:r>
              <w:t>24</w:t>
            </w:r>
          </w:p>
        </w:tc>
        <w:tc>
          <w:tcPr>
            <w:tcW w:w="859" w:type="dxa"/>
          </w:tcPr>
          <w:p w:rsidR="000724A1" w:rsidRDefault="000724A1" w:rsidP="000724A1">
            <w:pPr>
              <w:pStyle w:val="ConsPlusNormal"/>
              <w:jc w:val="center"/>
            </w:pPr>
            <w:r>
              <w:t>40</w:t>
            </w:r>
          </w:p>
        </w:tc>
        <w:tc>
          <w:tcPr>
            <w:tcW w:w="859" w:type="dxa"/>
          </w:tcPr>
          <w:p w:rsidR="000724A1" w:rsidRDefault="000724A1" w:rsidP="000724A1">
            <w:pPr>
              <w:pStyle w:val="ConsPlusNormal"/>
              <w:jc w:val="center"/>
            </w:pPr>
            <w:r>
              <w:t>60</w:t>
            </w:r>
          </w:p>
        </w:tc>
      </w:tr>
      <w:tr w:rsidR="000724A1" w:rsidTr="000724A1">
        <w:tc>
          <w:tcPr>
            <w:tcW w:w="3912" w:type="dxa"/>
          </w:tcPr>
          <w:p w:rsidR="000724A1" w:rsidRDefault="000724A1" w:rsidP="000724A1">
            <w:pPr>
              <w:pStyle w:val="ConsPlusNormal"/>
            </w:pPr>
            <w:r>
              <w:t xml:space="preserve">Св. 16 000 до 25 000 </w:t>
            </w:r>
            <w:proofErr w:type="spellStart"/>
            <w:r>
              <w:t>включ</w:t>
            </w:r>
            <w:proofErr w:type="spellEnd"/>
            <w:r>
              <w:t>.</w:t>
            </w:r>
          </w:p>
        </w:tc>
        <w:tc>
          <w:tcPr>
            <w:tcW w:w="859" w:type="dxa"/>
          </w:tcPr>
          <w:p w:rsidR="000724A1" w:rsidRDefault="000724A1" w:rsidP="000724A1">
            <w:pPr>
              <w:pStyle w:val="ConsPlusNormal"/>
              <w:jc w:val="center"/>
            </w:pPr>
            <w:r>
              <w:t>8</w:t>
            </w:r>
          </w:p>
        </w:tc>
        <w:tc>
          <w:tcPr>
            <w:tcW w:w="859" w:type="dxa"/>
          </w:tcPr>
          <w:p w:rsidR="000724A1" w:rsidRDefault="000724A1" w:rsidP="000724A1">
            <w:pPr>
              <w:pStyle w:val="ConsPlusNormal"/>
              <w:jc w:val="center"/>
            </w:pPr>
            <w:r>
              <w:t>12</w:t>
            </w:r>
          </w:p>
        </w:tc>
        <w:tc>
          <w:tcPr>
            <w:tcW w:w="859" w:type="dxa"/>
          </w:tcPr>
          <w:p w:rsidR="000724A1" w:rsidRDefault="000724A1" w:rsidP="000724A1">
            <w:pPr>
              <w:pStyle w:val="ConsPlusNormal"/>
              <w:jc w:val="center"/>
            </w:pPr>
            <w:r>
              <w:t>20</w:t>
            </w:r>
          </w:p>
        </w:tc>
        <w:tc>
          <w:tcPr>
            <w:tcW w:w="859" w:type="dxa"/>
          </w:tcPr>
          <w:p w:rsidR="000724A1" w:rsidRDefault="000724A1" w:rsidP="000724A1">
            <w:pPr>
              <w:pStyle w:val="ConsPlusNormal"/>
              <w:jc w:val="center"/>
            </w:pPr>
            <w:r>
              <w:t>30</w:t>
            </w:r>
          </w:p>
        </w:tc>
        <w:tc>
          <w:tcPr>
            <w:tcW w:w="859" w:type="dxa"/>
          </w:tcPr>
          <w:p w:rsidR="000724A1" w:rsidRDefault="000724A1" w:rsidP="000724A1">
            <w:pPr>
              <w:pStyle w:val="ConsPlusNormal"/>
              <w:jc w:val="center"/>
            </w:pPr>
            <w:r>
              <w:t>50</w:t>
            </w:r>
          </w:p>
        </w:tc>
        <w:tc>
          <w:tcPr>
            <w:tcW w:w="859" w:type="dxa"/>
          </w:tcPr>
          <w:p w:rsidR="000724A1" w:rsidRDefault="000724A1" w:rsidP="000724A1">
            <w:pPr>
              <w:pStyle w:val="ConsPlusNormal"/>
              <w:jc w:val="center"/>
            </w:pPr>
            <w:r>
              <w:t>80</w:t>
            </w:r>
          </w:p>
        </w:tc>
      </w:tr>
      <w:tr w:rsidR="000724A1" w:rsidTr="000724A1">
        <w:tc>
          <w:tcPr>
            <w:tcW w:w="3912" w:type="dxa"/>
          </w:tcPr>
          <w:p w:rsidR="000724A1" w:rsidRDefault="000724A1" w:rsidP="000724A1">
            <w:pPr>
              <w:pStyle w:val="ConsPlusNormal"/>
            </w:pPr>
            <w:r>
              <w:t xml:space="preserve">Св. 25 000 до 40 000 </w:t>
            </w:r>
            <w:proofErr w:type="spellStart"/>
            <w:r>
              <w:t>включ</w:t>
            </w:r>
            <w:proofErr w:type="spellEnd"/>
            <w:r>
              <w:t>.</w:t>
            </w:r>
          </w:p>
        </w:tc>
        <w:tc>
          <w:tcPr>
            <w:tcW w:w="859" w:type="dxa"/>
          </w:tcPr>
          <w:p w:rsidR="000724A1" w:rsidRDefault="000724A1" w:rsidP="000724A1">
            <w:pPr>
              <w:pStyle w:val="ConsPlusNormal"/>
              <w:jc w:val="center"/>
            </w:pPr>
            <w:r>
              <w:t>10</w:t>
            </w:r>
          </w:p>
        </w:tc>
        <w:tc>
          <w:tcPr>
            <w:tcW w:w="859" w:type="dxa"/>
          </w:tcPr>
          <w:p w:rsidR="000724A1" w:rsidRDefault="000724A1" w:rsidP="000724A1">
            <w:pPr>
              <w:pStyle w:val="ConsPlusNormal"/>
              <w:jc w:val="center"/>
            </w:pPr>
            <w:r>
              <w:t>16</w:t>
            </w:r>
          </w:p>
        </w:tc>
        <w:tc>
          <w:tcPr>
            <w:tcW w:w="859" w:type="dxa"/>
          </w:tcPr>
          <w:p w:rsidR="000724A1" w:rsidRDefault="000724A1" w:rsidP="000724A1">
            <w:pPr>
              <w:pStyle w:val="ConsPlusNormal"/>
              <w:jc w:val="center"/>
            </w:pPr>
            <w:r>
              <w:t>24</w:t>
            </w:r>
          </w:p>
        </w:tc>
        <w:tc>
          <w:tcPr>
            <w:tcW w:w="859" w:type="dxa"/>
          </w:tcPr>
          <w:p w:rsidR="000724A1" w:rsidRDefault="000724A1" w:rsidP="000724A1">
            <w:pPr>
              <w:pStyle w:val="ConsPlusNormal"/>
              <w:jc w:val="center"/>
            </w:pPr>
            <w:r>
              <w:t>40</w:t>
            </w:r>
          </w:p>
        </w:tc>
        <w:tc>
          <w:tcPr>
            <w:tcW w:w="859" w:type="dxa"/>
          </w:tcPr>
          <w:p w:rsidR="000724A1" w:rsidRDefault="000724A1" w:rsidP="000724A1">
            <w:pPr>
              <w:pStyle w:val="ConsPlusNormal"/>
              <w:jc w:val="center"/>
            </w:pPr>
            <w:r>
              <w:t>60</w:t>
            </w:r>
          </w:p>
        </w:tc>
        <w:tc>
          <w:tcPr>
            <w:tcW w:w="859" w:type="dxa"/>
          </w:tcPr>
          <w:p w:rsidR="000724A1" w:rsidRDefault="000724A1" w:rsidP="000724A1">
            <w:pPr>
              <w:pStyle w:val="ConsPlusNormal"/>
              <w:jc w:val="center"/>
            </w:pPr>
            <w:r>
              <w:t>100</w:t>
            </w:r>
          </w:p>
        </w:tc>
      </w:tr>
      <w:tr w:rsidR="000724A1" w:rsidTr="000724A1">
        <w:tc>
          <w:tcPr>
            <w:tcW w:w="3912" w:type="dxa"/>
          </w:tcPr>
          <w:p w:rsidR="000724A1" w:rsidRDefault="000724A1" w:rsidP="000724A1">
            <w:pPr>
              <w:pStyle w:val="ConsPlusNormal"/>
            </w:pPr>
            <w:r>
              <w:t xml:space="preserve">Св. 40 000 до 60 000 </w:t>
            </w:r>
            <w:proofErr w:type="spellStart"/>
            <w:r>
              <w:t>включ</w:t>
            </w:r>
            <w:proofErr w:type="spellEnd"/>
            <w:r>
              <w:t>.</w:t>
            </w:r>
          </w:p>
        </w:tc>
        <w:tc>
          <w:tcPr>
            <w:tcW w:w="859" w:type="dxa"/>
          </w:tcPr>
          <w:p w:rsidR="000724A1" w:rsidRDefault="000724A1" w:rsidP="000724A1">
            <w:pPr>
              <w:pStyle w:val="ConsPlusNormal"/>
              <w:jc w:val="center"/>
            </w:pPr>
            <w:r>
              <w:t>12</w:t>
            </w:r>
          </w:p>
        </w:tc>
        <w:tc>
          <w:tcPr>
            <w:tcW w:w="859" w:type="dxa"/>
          </w:tcPr>
          <w:p w:rsidR="000724A1" w:rsidRDefault="000724A1" w:rsidP="000724A1">
            <w:pPr>
              <w:pStyle w:val="ConsPlusNormal"/>
              <w:jc w:val="center"/>
            </w:pPr>
            <w:r>
              <w:t>20</w:t>
            </w:r>
          </w:p>
        </w:tc>
        <w:tc>
          <w:tcPr>
            <w:tcW w:w="859" w:type="dxa"/>
          </w:tcPr>
          <w:p w:rsidR="000724A1" w:rsidRDefault="000724A1" w:rsidP="000724A1">
            <w:pPr>
              <w:pStyle w:val="ConsPlusNormal"/>
              <w:jc w:val="center"/>
            </w:pPr>
            <w:r>
              <w:t>30</w:t>
            </w:r>
          </w:p>
        </w:tc>
        <w:tc>
          <w:tcPr>
            <w:tcW w:w="859" w:type="dxa"/>
          </w:tcPr>
          <w:p w:rsidR="000724A1" w:rsidRDefault="000724A1" w:rsidP="000724A1">
            <w:pPr>
              <w:pStyle w:val="ConsPlusNormal"/>
              <w:jc w:val="center"/>
            </w:pPr>
            <w:r>
              <w:t>50</w:t>
            </w:r>
          </w:p>
        </w:tc>
        <w:tc>
          <w:tcPr>
            <w:tcW w:w="859" w:type="dxa"/>
          </w:tcPr>
          <w:p w:rsidR="000724A1" w:rsidRDefault="000724A1" w:rsidP="000724A1">
            <w:pPr>
              <w:pStyle w:val="ConsPlusNormal"/>
              <w:jc w:val="center"/>
            </w:pPr>
            <w:r>
              <w:t>80</w:t>
            </w:r>
          </w:p>
        </w:tc>
        <w:tc>
          <w:tcPr>
            <w:tcW w:w="859" w:type="dxa"/>
          </w:tcPr>
          <w:p w:rsidR="000724A1" w:rsidRDefault="000724A1" w:rsidP="000724A1">
            <w:pPr>
              <w:pStyle w:val="ConsPlusNormal"/>
              <w:jc w:val="center"/>
            </w:pPr>
            <w:r>
              <w:t>120</w:t>
            </w:r>
          </w:p>
        </w:tc>
      </w:tr>
      <w:tr w:rsidR="000724A1" w:rsidTr="000724A1">
        <w:tc>
          <w:tcPr>
            <w:tcW w:w="3912" w:type="dxa"/>
          </w:tcPr>
          <w:p w:rsidR="000724A1" w:rsidRDefault="000724A1" w:rsidP="000724A1">
            <w:pPr>
              <w:pStyle w:val="ConsPlusNormal"/>
            </w:pPr>
            <w:r>
              <w:t xml:space="preserve">Значения коэффициента точности </w:t>
            </w:r>
            <w:r>
              <w:rPr>
                <w:i/>
              </w:rPr>
              <w:t>K</w:t>
            </w:r>
          </w:p>
        </w:tc>
        <w:tc>
          <w:tcPr>
            <w:tcW w:w="859" w:type="dxa"/>
          </w:tcPr>
          <w:p w:rsidR="000724A1" w:rsidRDefault="000724A1" w:rsidP="000724A1">
            <w:pPr>
              <w:pStyle w:val="ConsPlusNormal"/>
              <w:jc w:val="center"/>
            </w:pPr>
            <w:r>
              <w:t>0,25</w:t>
            </w:r>
          </w:p>
        </w:tc>
        <w:tc>
          <w:tcPr>
            <w:tcW w:w="859" w:type="dxa"/>
          </w:tcPr>
          <w:p w:rsidR="000724A1" w:rsidRDefault="000724A1" w:rsidP="000724A1">
            <w:pPr>
              <w:pStyle w:val="ConsPlusNormal"/>
              <w:jc w:val="center"/>
            </w:pPr>
            <w:r>
              <w:t>0,40</w:t>
            </w:r>
          </w:p>
        </w:tc>
        <w:tc>
          <w:tcPr>
            <w:tcW w:w="859" w:type="dxa"/>
          </w:tcPr>
          <w:p w:rsidR="000724A1" w:rsidRDefault="000724A1" w:rsidP="000724A1">
            <w:pPr>
              <w:pStyle w:val="ConsPlusNormal"/>
              <w:jc w:val="center"/>
            </w:pPr>
            <w:r>
              <w:t>0,60</w:t>
            </w:r>
          </w:p>
        </w:tc>
        <w:tc>
          <w:tcPr>
            <w:tcW w:w="859" w:type="dxa"/>
          </w:tcPr>
          <w:p w:rsidR="000724A1" w:rsidRDefault="000724A1" w:rsidP="000724A1">
            <w:pPr>
              <w:pStyle w:val="ConsPlusNormal"/>
              <w:jc w:val="center"/>
            </w:pPr>
            <w:r>
              <w:t>1,00</w:t>
            </w:r>
          </w:p>
        </w:tc>
        <w:tc>
          <w:tcPr>
            <w:tcW w:w="859" w:type="dxa"/>
          </w:tcPr>
          <w:p w:rsidR="000724A1" w:rsidRDefault="000724A1" w:rsidP="000724A1">
            <w:pPr>
              <w:pStyle w:val="ConsPlusNormal"/>
              <w:jc w:val="center"/>
            </w:pPr>
            <w:r>
              <w:t>1,60</w:t>
            </w:r>
          </w:p>
        </w:tc>
        <w:tc>
          <w:tcPr>
            <w:tcW w:w="859" w:type="dxa"/>
          </w:tcPr>
          <w:p w:rsidR="000724A1" w:rsidRDefault="000724A1" w:rsidP="000724A1">
            <w:pPr>
              <w:pStyle w:val="ConsPlusNormal"/>
              <w:jc w:val="center"/>
            </w:pPr>
            <w:r>
              <w:t>2,50</w:t>
            </w:r>
          </w:p>
        </w:tc>
      </w:tr>
      <w:tr w:rsidR="000724A1" w:rsidTr="000724A1">
        <w:tblPrEx>
          <w:tblBorders>
            <w:insideH w:val="nil"/>
          </w:tblBorders>
        </w:tblPrEx>
        <w:tc>
          <w:tcPr>
            <w:tcW w:w="9066" w:type="dxa"/>
            <w:gridSpan w:val="7"/>
          </w:tcPr>
          <w:p w:rsidR="000724A1" w:rsidRDefault="000724A1" w:rsidP="000724A1">
            <w:pPr>
              <w:pStyle w:val="ConsPlusNormal"/>
              <w:ind w:firstLine="283"/>
              <w:jc w:val="both"/>
            </w:pPr>
            <w:r>
              <w:t xml:space="preserve">Примечание - Исключено с 01.02.2024. - </w:t>
            </w:r>
            <w:r>
              <w:rPr>
                <w:color w:val="0000FF"/>
              </w:rPr>
              <w:t>Изменение N 1</w:t>
            </w:r>
            <w:r>
              <w:t xml:space="preserve">, введенное в действие Приказом </w:t>
            </w:r>
            <w:proofErr w:type="spellStart"/>
            <w:r>
              <w:t>Росстандарта</w:t>
            </w:r>
            <w:proofErr w:type="spellEnd"/>
            <w:r>
              <w:t xml:space="preserve"> от 28.12.2023 N 1708-ст.</w:t>
            </w:r>
          </w:p>
        </w:tc>
      </w:tr>
    </w:tbl>
    <w:p w:rsidR="000724A1" w:rsidRDefault="000724A1" w:rsidP="000724A1">
      <w:pPr>
        <w:pStyle w:val="ConsPlusNormal"/>
        <w:jc w:val="both"/>
      </w:pPr>
    </w:p>
    <w:p w:rsidR="000724A1" w:rsidRDefault="000724A1" w:rsidP="000724A1">
      <w:pPr>
        <w:pStyle w:val="ConsPlusNormal"/>
        <w:jc w:val="right"/>
      </w:pPr>
      <w:r>
        <w:t>Таблица Б.4</w:t>
      </w:r>
    </w:p>
    <w:p w:rsidR="000724A1" w:rsidRDefault="000724A1" w:rsidP="000724A1">
      <w:pPr>
        <w:pStyle w:val="ConsPlusNormal"/>
        <w:jc w:val="both"/>
      </w:pPr>
    </w:p>
    <w:p w:rsidR="000724A1" w:rsidRDefault="000724A1" w:rsidP="000724A1">
      <w:pPr>
        <w:pStyle w:val="ConsPlusNormal"/>
        <w:jc w:val="center"/>
      </w:pPr>
      <w:bookmarkStart w:id="44" w:name="P1452"/>
      <w:bookmarkEnd w:id="44"/>
      <w:r>
        <w:t>Допуски равенства диагоналей</w:t>
      </w:r>
    </w:p>
    <w:p w:rsidR="000724A1" w:rsidRDefault="000724A1" w:rsidP="000724A1">
      <w:pPr>
        <w:pStyle w:val="ConsPlusNormal"/>
        <w:jc w:val="both"/>
      </w:pPr>
    </w:p>
    <w:p w:rsidR="000724A1" w:rsidRDefault="000724A1" w:rsidP="000724A1">
      <w:pPr>
        <w:pStyle w:val="ConsPlusNormal"/>
        <w:jc w:val="right"/>
      </w:pPr>
      <w:r>
        <w:t>В миллиметрах</w:t>
      </w:r>
    </w:p>
    <w:p w:rsidR="000724A1" w:rsidRDefault="000724A1" w:rsidP="000724A1">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859"/>
        <w:gridCol w:w="859"/>
        <w:gridCol w:w="859"/>
        <w:gridCol w:w="859"/>
        <w:gridCol w:w="859"/>
        <w:gridCol w:w="859"/>
      </w:tblGrid>
      <w:tr w:rsidR="000724A1" w:rsidTr="000724A1">
        <w:tc>
          <w:tcPr>
            <w:tcW w:w="3912" w:type="dxa"/>
            <w:vMerge w:val="restart"/>
            <w:vAlign w:val="center"/>
          </w:tcPr>
          <w:p w:rsidR="000724A1" w:rsidRDefault="000724A1" w:rsidP="000724A1">
            <w:pPr>
              <w:pStyle w:val="ConsPlusNormal"/>
              <w:jc w:val="center"/>
            </w:pPr>
            <w:r>
              <w:t>Интервал номинального размера длины</w:t>
            </w:r>
          </w:p>
        </w:tc>
        <w:tc>
          <w:tcPr>
            <w:tcW w:w="5154" w:type="dxa"/>
            <w:gridSpan w:val="6"/>
            <w:vAlign w:val="center"/>
          </w:tcPr>
          <w:p w:rsidR="000724A1" w:rsidRDefault="000724A1" w:rsidP="000724A1">
            <w:pPr>
              <w:pStyle w:val="ConsPlusNormal"/>
              <w:jc w:val="center"/>
            </w:pPr>
            <w:r>
              <w:t>Значения допусков для классов точности</w:t>
            </w:r>
          </w:p>
        </w:tc>
      </w:tr>
      <w:tr w:rsidR="000724A1" w:rsidTr="000724A1">
        <w:tc>
          <w:tcPr>
            <w:tcW w:w="3912" w:type="dxa"/>
            <w:vMerge/>
          </w:tcPr>
          <w:p w:rsidR="000724A1" w:rsidRDefault="000724A1" w:rsidP="000724A1">
            <w:pPr>
              <w:pStyle w:val="ConsPlusNormal"/>
            </w:pPr>
          </w:p>
        </w:tc>
        <w:tc>
          <w:tcPr>
            <w:tcW w:w="859" w:type="dxa"/>
            <w:vAlign w:val="center"/>
          </w:tcPr>
          <w:p w:rsidR="000724A1" w:rsidRDefault="000724A1" w:rsidP="000724A1">
            <w:pPr>
              <w:pStyle w:val="ConsPlusNormal"/>
              <w:jc w:val="center"/>
            </w:pPr>
            <w:r>
              <w:t>1</w:t>
            </w:r>
          </w:p>
        </w:tc>
        <w:tc>
          <w:tcPr>
            <w:tcW w:w="859" w:type="dxa"/>
            <w:vAlign w:val="center"/>
          </w:tcPr>
          <w:p w:rsidR="000724A1" w:rsidRDefault="000724A1" w:rsidP="000724A1">
            <w:pPr>
              <w:pStyle w:val="ConsPlusNormal"/>
              <w:jc w:val="center"/>
            </w:pPr>
            <w:r>
              <w:t>2</w:t>
            </w:r>
          </w:p>
        </w:tc>
        <w:tc>
          <w:tcPr>
            <w:tcW w:w="859" w:type="dxa"/>
            <w:vAlign w:val="center"/>
          </w:tcPr>
          <w:p w:rsidR="000724A1" w:rsidRDefault="000724A1" w:rsidP="000724A1">
            <w:pPr>
              <w:pStyle w:val="ConsPlusNormal"/>
              <w:jc w:val="center"/>
            </w:pPr>
            <w:r>
              <w:t>3</w:t>
            </w:r>
          </w:p>
        </w:tc>
        <w:tc>
          <w:tcPr>
            <w:tcW w:w="859" w:type="dxa"/>
            <w:vAlign w:val="center"/>
          </w:tcPr>
          <w:p w:rsidR="000724A1" w:rsidRDefault="000724A1" w:rsidP="000724A1">
            <w:pPr>
              <w:pStyle w:val="ConsPlusNormal"/>
              <w:jc w:val="center"/>
            </w:pPr>
            <w:r>
              <w:t>4</w:t>
            </w:r>
          </w:p>
        </w:tc>
        <w:tc>
          <w:tcPr>
            <w:tcW w:w="859" w:type="dxa"/>
            <w:vAlign w:val="center"/>
          </w:tcPr>
          <w:p w:rsidR="000724A1" w:rsidRDefault="000724A1" w:rsidP="000724A1">
            <w:pPr>
              <w:pStyle w:val="ConsPlusNormal"/>
              <w:jc w:val="center"/>
            </w:pPr>
            <w:r>
              <w:t>5</w:t>
            </w:r>
          </w:p>
        </w:tc>
        <w:tc>
          <w:tcPr>
            <w:tcW w:w="859" w:type="dxa"/>
            <w:vAlign w:val="center"/>
          </w:tcPr>
          <w:p w:rsidR="000724A1" w:rsidRDefault="000724A1" w:rsidP="000724A1">
            <w:pPr>
              <w:pStyle w:val="ConsPlusNormal"/>
              <w:jc w:val="center"/>
            </w:pPr>
            <w:r>
              <w:t>6</w:t>
            </w:r>
          </w:p>
        </w:tc>
      </w:tr>
      <w:tr w:rsidR="000724A1" w:rsidTr="000724A1">
        <w:tc>
          <w:tcPr>
            <w:tcW w:w="3912" w:type="dxa"/>
          </w:tcPr>
          <w:p w:rsidR="000724A1" w:rsidRDefault="000724A1" w:rsidP="000724A1">
            <w:pPr>
              <w:pStyle w:val="ConsPlusNormal"/>
            </w:pPr>
            <w:r>
              <w:t xml:space="preserve">До 4000 </w:t>
            </w:r>
            <w:proofErr w:type="spellStart"/>
            <w:r>
              <w:t>включ</w:t>
            </w:r>
            <w:proofErr w:type="spellEnd"/>
            <w:r>
              <w:t>.</w:t>
            </w:r>
          </w:p>
        </w:tc>
        <w:tc>
          <w:tcPr>
            <w:tcW w:w="859" w:type="dxa"/>
          </w:tcPr>
          <w:p w:rsidR="000724A1" w:rsidRDefault="000724A1" w:rsidP="000724A1">
            <w:pPr>
              <w:pStyle w:val="ConsPlusNormal"/>
              <w:jc w:val="center"/>
            </w:pPr>
            <w:r>
              <w:t>4</w:t>
            </w:r>
          </w:p>
        </w:tc>
        <w:tc>
          <w:tcPr>
            <w:tcW w:w="859" w:type="dxa"/>
          </w:tcPr>
          <w:p w:rsidR="000724A1" w:rsidRDefault="000724A1" w:rsidP="000724A1">
            <w:pPr>
              <w:pStyle w:val="ConsPlusNormal"/>
              <w:jc w:val="center"/>
            </w:pPr>
            <w:r>
              <w:t>6</w:t>
            </w:r>
          </w:p>
        </w:tc>
        <w:tc>
          <w:tcPr>
            <w:tcW w:w="859" w:type="dxa"/>
          </w:tcPr>
          <w:p w:rsidR="000724A1" w:rsidRDefault="000724A1" w:rsidP="000724A1">
            <w:pPr>
              <w:pStyle w:val="ConsPlusNormal"/>
              <w:jc w:val="center"/>
            </w:pPr>
            <w:r>
              <w:t>10</w:t>
            </w:r>
          </w:p>
        </w:tc>
        <w:tc>
          <w:tcPr>
            <w:tcW w:w="859" w:type="dxa"/>
          </w:tcPr>
          <w:p w:rsidR="000724A1" w:rsidRDefault="000724A1" w:rsidP="000724A1">
            <w:pPr>
              <w:pStyle w:val="ConsPlusNormal"/>
              <w:jc w:val="center"/>
            </w:pPr>
            <w:r>
              <w:t>16</w:t>
            </w:r>
          </w:p>
        </w:tc>
        <w:tc>
          <w:tcPr>
            <w:tcW w:w="859" w:type="dxa"/>
          </w:tcPr>
          <w:p w:rsidR="000724A1" w:rsidRDefault="000724A1" w:rsidP="000724A1">
            <w:pPr>
              <w:pStyle w:val="ConsPlusNormal"/>
              <w:jc w:val="center"/>
            </w:pPr>
            <w:r>
              <w:t>24</w:t>
            </w:r>
          </w:p>
        </w:tc>
        <w:tc>
          <w:tcPr>
            <w:tcW w:w="859" w:type="dxa"/>
          </w:tcPr>
          <w:p w:rsidR="000724A1" w:rsidRDefault="000724A1" w:rsidP="000724A1">
            <w:pPr>
              <w:pStyle w:val="ConsPlusNormal"/>
              <w:jc w:val="center"/>
            </w:pPr>
            <w:r>
              <w:t>40</w:t>
            </w:r>
          </w:p>
        </w:tc>
      </w:tr>
      <w:tr w:rsidR="000724A1" w:rsidTr="000724A1">
        <w:tc>
          <w:tcPr>
            <w:tcW w:w="3912" w:type="dxa"/>
          </w:tcPr>
          <w:p w:rsidR="000724A1" w:rsidRDefault="000724A1" w:rsidP="000724A1">
            <w:pPr>
              <w:pStyle w:val="ConsPlusNormal"/>
            </w:pPr>
            <w:r>
              <w:t xml:space="preserve">Св. 4000 до 8000 </w:t>
            </w:r>
            <w:proofErr w:type="spellStart"/>
            <w:r>
              <w:t>включ</w:t>
            </w:r>
            <w:proofErr w:type="spellEnd"/>
            <w:r>
              <w:t>.</w:t>
            </w:r>
          </w:p>
        </w:tc>
        <w:tc>
          <w:tcPr>
            <w:tcW w:w="859" w:type="dxa"/>
          </w:tcPr>
          <w:p w:rsidR="000724A1" w:rsidRDefault="000724A1" w:rsidP="000724A1">
            <w:pPr>
              <w:pStyle w:val="ConsPlusNormal"/>
              <w:jc w:val="center"/>
            </w:pPr>
            <w:r>
              <w:t>5</w:t>
            </w:r>
          </w:p>
        </w:tc>
        <w:tc>
          <w:tcPr>
            <w:tcW w:w="859" w:type="dxa"/>
          </w:tcPr>
          <w:p w:rsidR="000724A1" w:rsidRDefault="000724A1" w:rsidP="000724A1">
            <w:pPr>
              <w:pStyle w:val="ConsPlusNormal"/>
              <w:jc w:val="center"/>
            </w:pPr>
            <w:r>
              <w:t>8</w:t>
            </w:r>
          </w:p>
        </w:tc>
        <w:tc>
          <w:tcPr>
            <w:tcW w:w="859" w:type="dxa"/>
          </w:tcPr>
          <w:p w:rsidR="000724A1" w:rsidRDefault="000724A1" w:rsidP="000724A1">
            <w:pPr>
              <w:pStyle w:val="ConsPlusNormal"/>
              <w:jc w:val="center"/>
            </w:pPr>
            <w:r>
              <w:t>12</w:t>
            </w:r>
          </w:p>
        </w:tc>
        <w:tc>
          <w:tcPr>
            <w:tcW w:w="859" w:type="dxa"/>
          </w:tcPr>
          <w:p w:rsidR="000724A1" w:rsidRDefault="000724A1" w:rsidP="000724A1">
            <w:pPr>
              <w:pStyle w:val="ConsPlusNormal"/>
              <w:jc w:val="center"/>
            </w:pPr>
            <w:r>
              <w:t>20</w:t>
            </w:r>
          </w:p>
        </w:tc>
        <w:tc>
          <w:tcPr>
            <w:tcW w:w="859" w:type="dxa"/>
          </w:tcPr>
          <w:p w:rsidR="000724A1" w:rsidRDefault="000724A1" w:rsidP="000724A1">
            <w:pPr>
              <w:pStyle w:val="ConsPlusNormal"/>
              <w:jc w:val="center"/>
            </w:pPr>
            <w:r>
              <w:t>30</w:t>
            </w:r>
          </w:p>
        </w:tc>
        <w:tc>
          <w:tcPr>
            <w:tcW w:w="859" w:type="dxa"/>
          </w:tcPr>
          <w:p w:rsidR="000724A1" w:rsidRDefault="000724A1" w:rsidP="000724A1">
            <w:pPr>
              <w:pStyle w:val="ConsPlusNormal"/>
              <w:jc w:val="center"/>
            </w:pPr>
            <w:r>
              <w:t>50</w:t>
            </w:r>
          </w:p>
        </w:tc>
      </w:tr>
      <w:tr w:rsidR="000724A1" w:rsidTr="000724A1">
        <w:tc>
          <w:tcPr>
            <w:tcW w:w="3912" w:type="dxa"/>
          </w:tcPr>
          <w:p w:rsidR="000724A1" w:rsidRDefault="000724A1" w:rsidP="000724A1">
            <w:pPr>
              <w:pStyle w:val="ConsPlusNormal"/>
            </w:pPr>
            <w:r>
              <w:t xml:space="preserve">Св. 8000 до 16 000 </w:t>
            </w:r>
            <w:proofErr w:type="spellStart"/>
            <w:r>
              <w:t>включ</w:t>
            </w:r>
            <w:proofErr w:type="spellEnd"/>
            <w:r>
              <w:t>.</w:t>
            </w:r>
          </w:p>
        </w:tc>
        <w:tc>
          <w:tcPr>
            <w:tcW w:w="859" w:type="dxa"/>
          </w:tcPr>
          <w:p w:rsidR="000724A1" w:rsidRDefault="000724A1" w:rsidP="000724A1">
            <w:pPr>
              <w:pStyle w:val="ConsPlusNormal"/>
              <w:jc w:val="center"/>
            </w:pPr>
            <w:r>
              <w:t>6</w:t>
            </w:r>
          </w:p>
        </w:tc>
        <w:tc>
          <w:tcPr>
            <w:tcW w:w="859" w:type="dxa"/>
          </w:tcPr>
          <w:p w:rsidR="000724A1" w:rsidRDefault="000724A1" w:rsidP="000724A1">
            <w:pPr>
              <w:pStyle w:val="ConsPlusNormal"/>
              <w:jc w:val="center"/>
            </w:pPr>
            <w:r>
              <w:t>10</w:t>
            </w:r>
          </w:p>
        </w:tc>
        <w:tc>
          <w:tcPr>
            <w:tcW w:w="859" w:type="dxa"/>
          </w:tcPr>
          <w:p w:rsidR="000724A1" w:rsidRDefault="000724A1" w:rsidP="000724A1">
            <w:pPr>
              <w:pStyle w:val="ConsPlusNormal"/>
              <w:jc w:val="center"/>
            </w:pPr>
            <w:r>
              <w:t>16</w:t>
            </w:r>
          </w:p>
        </w:tc>
        <w:tc>
          <w:tcPr>
            <w:tcW w:w="859" w:type="dxa"/>
          </w:tcPr>
          <w:p w:rsidR="000724A1" w:rsidRDefault="000724A1" w:rsidP="000724A1">
            <w:pPr>
              <w:pStyle w:val="ConsPlusNormal"/>
              <w:jc w:val="center"/>
            </w:pPr>
            <w:r>
              <w:t>24</w:t>
            </w:r>
          </w:p>
        </w:tc>
        <w:tc>
          <w:tcPr>
            <w:tcW w:w="859" w:type="dxa"/>
          </w:tcPr>
          <w:p w:rsidR="000724A1" w:rsidRDefault="000724A1" w:rsidP="000724A1">
            <w:pPr>
              <w:pStyle w:val="ConsPlusNormal"/>
              <w:jc w:val="center"/>
            </w:pPr>
            <w:r>
              <w:t>40</w:t>
            </w:r>
          </w:p>
        </w:tc>
        <w:tc>
          <w:tcPr>
            <w:tcW w:w="859" w:type="dxa"/>
          </w:tcPr>
          <w:p w:rsidR="000724A1" w:rsidRDefault="000724A1" w:rsidP="000724A1">
            <w:pPr>
              <w:pStyle w:val="ConsPlusNormal"/>
              <w:jc w:val="center"/>
            </w:pPr>
            <w:r>
              <w:t>60</w:t>
            </w:r>
          </w:p>
        </w:tc>
      </w:tr>
      <w:tr w:rsidR="000724A1" w:rsidTr="000724A1">
        <w:tc>
          <w:tcPr>
            <w:tcW w:w="3912" w:type="dxa"/>
          </w:tcPr>
          <w:p w:rsidR="000724A1" w:rsidRDefault="000724A1" w:rsidP="000724A1">
            <w:pPr>
              <w:pStyle w:val="ConsPlusNormal"/>
            </w:pPr>
            <w:r>
              <w:t xml:space="preserve">Св. 16 000 до 25 000 </w:t>
            </w:r>
            <w:proofErr w:type="spellStart"/>
            <w:r>
              <w:t>включ</w:t>
            </w:r>
            <w:proofErr w:type="spellEnd"/>
            <w:r>
              <w:t>.</w:t>
            </w:r>
          </w:p>
        </w:tc>
        <w:tc>
          <w:tcPr>
            <w:tcW w:w="859" w:type="dxa"/>
          </w:tcPr>
          <w:p w:rsidR="000724A1" w:rsidRDefault="000724A1" w:rsidP="000724A1">
            <w:pPr>
              <w:pStyle w:val="ConsPlusNormal"/>
              <w:jc w:val="center"/>
            </w:pPr>
            <w:r>
              <w:t>8</w:t>
            </w:r>
          </w:p>
        </w:tc>
        <w:tc>
          <w:tcPr>
            <w:tcW w:w="859" w:type="dxa"/>
          </w:tcPr>
          <w:p w:rsidR="000724A1" w:rsidRDefault="000724A1" w:rsidP="000724A1">
            <w:pPr>
              <w:pStyle w:val="ConsPlusNormal"/>
              <w:jc w:val="center"/>
            </w:pPr>
            <w:r>
              <w:t>12</w:t>
            </w:r>
          </w:p>
        </w:tc>
        <w:tc>
          <w:tcPr>
            <w:tcW w:w="859" w:type="dxa"/>
          </w:tcPr>
          <w:p w:rsidR="000724A1" w:rsidRDefault="000724A1" w:rsidP="000724A1">
            <w:pPr>
              <w:pStyle w:val="ConsPlusNormal"/>
              <w:jc w:val="center"/>
            </w:pPr>
            <w:r>
              <w:t>20</w:t>
            </w:r>
          </w:p>
        </w:tc>
        <w:tc>
          <w:tcPr>
            <w:tcW w:w="859" w:type="dxa"/>
          </w:tcPr>
          <w:p w:rsidR="000724A1" w:rsidRDefault="000724A1" w:rsidP="000724A1">
            <w:pPr>
              <w:pStyle w:val="ConsPlusNormal"/>
              <w:jc w:val="center"/>
            </w:pPr>
            <w:r>
              <w:t>30</w:t>
            </w:r>
          </w:p>
        </w:tc>
        <w:tc>
          <w:tcPr>
            <w:tcW w:w="859" w:type="dxa"/>
          </w:tcPr>
          <w:p w:rsidR="000724A1" w:rsidRDefault="000724A1" w:rsidP="000724A1">
            <w:pPr>
              <w:pStyle w:val="ConsPlusNormal"/>
              <w:jc w:val="center"/>
            </w:pPr>
            <w:r>
              <w:t>50</w:t>
            </w:r>
          </w:p>
        </w:tc>
        <w:tc>
          <w:tcPr>
            <w:tcW w:w="859" w:type="dxa"/>
          </w:tcPr>
          <w:p w:rsidR="000724A1" w:rsidRDefault="000724A1" w:rsidP="000724A1">
            <w:pPr>
              <w:pStyle w:val="ConsPlusNormal"/>
              <w:jc w:val="center"/>
            </w:pPr>
            <w:r>
              <w:t>80</w:t>
            </w:r>
          </w:p>
        </w:tc>
      </w:tr>
      <w:tr w:rsidR="000724A1" w:rsidTr="000724A1">
        <w:tc>
          <w:tcPr>
            <w:tcW w:w="3912" w:type="dxa"/>
          </w:tcPr>
          <w:p w:rsidR="000724A1" w:rsidRDefault="000724A1" w:rsidP="000724A1">
            <w:pPr>
              <w:pStyle w:val="ConsPlusNormal"/>
            </w:pPr>
            <w:r>
              <w:t xml:space="preserve">Св. 25 000 до 40 000 </w:t>
            </w:r>
            <w:proofErr w:type="spellStart"/>
            <w:r>
              <w:t>включ</w:t>
            </w:r>
            <w:proofErr w:type="spellEnd"/>
            <w:r>
              <w:t>.</w:t>
            </w:r>
          </w:p>
        </w:tc>
        <w:tc>
          <w:tcPr>
            <w:tcW w:w="859" w:type="dxa"/>
          </w:tcPr>
          <w:p w:rsidR="000724A1" w:rsidRDefault="000724A1" w:rsidP="000724A1">
            <w:pPr>
              <w:pStyle w:val="ConsPlusNormal"/>
              <w:jc w:val="center"/>
            </w:pPr>
            <w:r>
              <w:t>10</w:t>
            </w:r>
          </w:p>
        </w:tc>
        <w:tc>
          <w:tcPr>
            <w:tcW w:w="859" w:type="dxa"/>
          </w:tcPr>
          <w:p w:rsidR="000724A1" w:rsidRDefault="000724A1" w:rsidP="000724A1">
            <w:pPr>
              <w:pStyle w:val="ConsPlusNormal"/>
              <w:jc w:val="center"/>
            </w:pPr>
            <w:r>
              <w:t>16</w:t>
            </w:r>
          </w:p>
        </w:tc>
        <w:tc>
          <w:tcPr>
            <w:tcW w:w="859" w:type="dxa"/>
          </w:tcPr>
          <w:p w:rsidR="000724A1" w:rsidRDefault="000724A1" w:rsidP="000724A1">
            <w:pPr>
              <w:pStyle w:val="ConsPlusNormal"/>
              <w:jc w:val="center"/>
            </w:pPr>
            <w:r>
              <w:t>24</w:t>
            </w:r>
          </w:p>
        </w:tc>
        <w:tc>
          <w:tcPr>
            <w:tcW w:w="859" w:type="dxa"/>
          </w:tcPr>
          <w:p w:rsidR="000724A1" w:rsidRDefault="000724A1" w:rsidP="000724A1">
            <w:pPr>
              <w:pStyle w:val="ConsPlusNormal"/>
              <w:jc w:val="center"/>
            </w:pPr>
            <w:r>
              <w:t>40</w:t>
            </w:r>
          </w:p>
        </w:tc>
        <w:tc>
          <w:tcPr>
            <w:tcW w:w="859" w:type="dxa"/>
          </w:tcPr>
          <w:p w:rsidR="000724A1" w:rsidRDefault="000724A1" w:rsidP="000724A1">
            <w:pPr>
              <w:pStyle w:val="ConsPlusNormal"/>
              <w:jc w:val="center"/>
            </w:pPr>
            <w:r>
              <w:t>60</w:t>
            </w:r>
          </w:p>
        </w:tc>
        <w:tc>
          <w:tcPr>
            <w:tcW w:w="859" w:type="dxa"/>
          </w:tcPr>
          <w:p w:rsidR="000724A1" w:rsidRDefault="000724A1" w:rsidP="000724A1">
            <w:pPr>
              <w:pStyle w:val="ConsPlusNormal"/>
              <w:jc w:val="center"/>
            </w:pPr>
            <w:r>
              <w:t>100</w:t>
            </w:r>
          </w:p>
        </w:tc>
      </w:tr>
      <w:tr w:rsidR="000724A1" w:rsidTr="000724A1">
        <w:tc>
          <w:tcPr>
            <w:tcW w:w="3912" w:type="dxa"/>
          </w:tcPr>
          <w:p w:rsidR="000724A1" w:rsidRDefault="000724A1" w:rsidP="000724A1">
            <w:pPr>
              <w:pStyle w:val="ConsPlusNormal"/>
            </w:pPr>
            <w:r>
              <w:t xml:space="preserve">Св. 40 000 до 60 000 </w:t>
            </w:r>
            <w:proofErr w:type="spellStart"/>
            <w:r>
              <w:t>включ</w:t>
            </w:r>
            <w:proofErr w:type="spellEnd"/>
            <w:r>
              <w:t>.</w:t>
            </w:r>
          </w:p>
        </w:tc>
        <w:tc>
          <w:tcPr>
            <w:tcW w:w="859" w:type="dxa"/>
          </w:tcPr>
          <w:p w:rsidR="000724A1" w:rsidRDefault="000724A1" w:rsidP="000724A1">
            <w:pPr>
              <w:pStyle w:val="ConsPlusNormal"/>
              <w:jc w:val="center"/>
            </w:pPr>
            <w:r>
              <w:t>12</w:t>
            </w:r>
          </w:p>
        </w:tc>
        <w:tc>
          <w:tcPr>
            <w:tcW w:w="859" w:type="dxa"/>
          </w:tcPr>
          <w:p w:rsidR="000724A1" w:rsidRDefault="000724A1" w:rsidP="000724A1">
            <w:pPr>
              <w:pStyle w:val="ConsPlusNormal"/>
              <w:jc w:val="center"/>
            </w:pPr>
            <w:r>
              <w:t>20</w:t>
            </w:r>
          </w:p>
        </w:tc>
        <w:tc>
          <w:tcPr>
            <w:tcW w:w="859" w:type="dxa"/>
          </w:tcPr>
          <w:p w:rsidR="000724A1" w:rsidRDefault="000724A1" w:rsidP="000724A1">
            <w:pPr>
              <w:pStyle w:val="ConsPlusNormal"/>
              <w:jc w:val="center"/>
            </w:pPr>
            <w:r>
              <w:t>30</w:t>
            </w:r>
          </w:p>
        </w:tc>
        <w:tc>
          <w:tcPr>
            <w:tcW w:w="859" w:type="dxa"/>
          </w:tcPr>
          <w:p w:rsidR="000724A1" w:rsidRDefault="000724A1" w:rsidP="000724A1">
            <w:pPr>
              <w:pStyle w:val="ConsPlusNormal"/>
              <w:jc w:val="center"/>
            </w:pPr>
            <w:r>
              <w:t>50</w:t>
            </w:r>
          </w:p>
        </w:tc>
        <w:tc>
          <w:tcPr>
            <w:tcW w:w="859" w:type="dxa"/>
          </w:tcPr>
          <w:p w:rsidR="000724A1" w:rsidRDefault="000724A1" w:rsidP="000724A1">
            <w:pPr>
              <w:pStyle w:val="ConsPlusNormal"/>
              <w:jc w:val="center"/>
            </w:pPr>
            <w:r>
              <w:t>80</w:t>
            </w:r>
          </w:p>
        </w:tc>
        <w:tc>
          <w:tcPr>
            <w:tcW w:w="859" w:type="dxa"/>
          </w:tcPr>
          <w:p w:rsidR="000724A1" w:rsidRDefault="000724A1" w:rsidP="000724A1">
            <w:pPr>
              <w:pStyle w:val="ConsPlusNormal"/>
              <w:jc w:val="center"/>
            </w:pPr>
            <w:r>
              <w:t>120</w:t>
            </w:r>
          </w:p>
        </w:tc>
      </w:tr>
      <w:tr w:rsidR="000724A1" w:rsidTr="000724A1">
        <w:tc>
          <w:tcPr>
            <w:tcW w:w="3912" w:type="dxa"/>
          </w:tcPr>
          <w:p w:rsidR="000724A1" w:rsidRDefault="000724A1" w:rsidP="000724A1">
            <w:pPr>
              <w:pStyle w:val="ConsPlusNormal"/>
            </w:pPr>
            <w:r>
              <w:lastRenderedPageBreak/>
              <w:t xml:space="preserve">Значения коэффициента точности </w:t>
            </w:r>
            <w:r>
              <w:rPr>
                <w:i/>
              </w:rPr>
              <w:t>K</w:t>
            </w:r>
          </w:p>
        </w:tc>
        <w:tc>
          <w:tcPr>
            <w:tcW w:w="859" w:type="dxa"/>
          </w:tcPr>
          <w:p w:rsidR="000724A1" w:rsidRDefault="000724A1" w:rsidP="000724A1">
            <w:pPr>
              <w:pStyle w:val="ConsPlusNormal"/>
              <w:jc w:val="center"/>
            </w:pPr>
            <w:r>
              <w:t>0,25</w:t>
            </w:r>
          </w:p>
        </w:tc>
        <w:tc>
          <w:tcPr>
            <w:tcW w:w="859" w:type="dxa"/>
          </w:tcPr>
          <w:p w:rsidR="000724A1" w:rsidRDefault="000724A1" w:rsidP="000724A1">
            <w:pPr>
              <w:pStyle w:val="ConsPlusNormal"/>
              <w:jc w:val="center"/>
            </w:pPr>
            <w:r>
              <w:t>0,40</w:t>
            </w:r>
          </w:p>
        </w:tc>
        <w:tc>
          <w:tcPr>
            <w:tcW w:w="859" w:type="dxa"/>
          </w:tcPr>
          <w:p w:rsidR="000724A1" w:rsidRDefault="000724A1" w:rsidP="000724A1">
            <w:pPr>
              <w:pStyle w:val="ConsPlusNormal"/>
              <w:jc w:val="center"/>
            </w:pPr>
            <w:r>
              <w:t>0,60</w:t>
            </w:r>
          </w:p>
        </w:tc>
        <w:tc>
          <w:tcPr>
            <w:tcW w:w="859" w:type="dxa"/>
          </w:tcPr>
          <w:p w:rsidR="000724A1" w:rsidRDefault="000724A1" w:rsidP="000724A1">
            <w:pPr>
              <w:pStyle w:val="ConsPlusNormal"/>
              <w:jc w:val="center"/>
            </w:pPr>
            <w:r>
              <w:t>1,00</w:t>
            </w:r>
          </w:p>
        </w:tc>
        <w:tc>
          <w:tcPr>
            <w:tcW w:w="859" w:type="dxa"/>
          </w:tcPr>
          <w:p w:rsidR="000724A1" w:rsidRDefault="000724A1" w:rsidP="000724A1">
            <w:pPr>
              <w:pStyle w:val="ConsPlusNormal"/>
              <w:jc w:val="center"/>
            </w:pPr>
            <w:r>
              <w:t>1,60</w:t>
            </w:r>
          </w:p>
        </w:tc>
        <w:tc>
          <w:tcPr>
            <w:tcW w:w="859" w:type="dxa"/>
          </w:tcPr>
          <w:p w:rsidR="000724A1" w:rsidRDefault="000724A1" w:rsidP="000724A1">
            <w:pPr>
              <w:pStyle w:val="ConsPlusNormal"/>
              <w:jc w:val="center"/>
            </w:pPr>
            <w:r>
              <w:t>2,50</w:t>
            </w:r>
          </w:p>
        </w:tc>
      </w:tr>
    </w:tbl>
    <w:p w:rsidR="000724A1" w:rsidRDefault="000724A1" w:rsidP="000724A1">
      <w:pPr>
        <w:pStyle w:val="ConsPlusNormal"/>
        <w:jc w:val="both"/>
      </w:pPr>
    </w:p>
    <w:p w:rsidR="000724A1" w:rsidRDefault="000724A1" w:rsidP="000724A1">
      <w:pPr>
        <w:pStyle w:val="ConsPlusNormal"/>
        <w:ind w:firstLine="540"/>
        <w:jc w:val="both"/>
      </w:pPr>
      <w:r>
        <w:t xml:space="preserve">Примечание к </w:t>
      </w:r>
      <w:r>
        <w:rPr>
          <w:color w:val="0000FF"/>
        </w:rPr>
        <w:t>таблицам Б.2</w:t>
      </w:r>
      <w:r>
        <w:t xml:space="preserve">, </w:t>
      </w:r>
      <w:r>
        <w:rPr>
          <w:color w:val="0000FF"/>
        </w:rPr>
        <w:t>Б.3</w:t>
      </w:r>
      <w:r>
        <w:t xml:space="preserve"> и </w:t>
      </w:r>
      <w:r>
        <w:rPr>
          <w:color w:val="0000FF"/>
        </w:rPr>
        <w:t>Б.4</w:t>
      </w:r>
      <w:r>
        <w:t xml:space="preserve"> - Коэффициент точности </w:t>
      </w:r>
      <w:r>
        <w:rPr>
          <w:i/>
        </w:rPr>
        <w:t>K</w:t>
      </w:r>
      <w:r>
        <w:t xml:space="preserve"> устанавливают при проектировании в зависимости от принятого класса точности изготовления конструкций.</w:t>
      </w: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right"/>
        <w:outlineLvl w:val="0"/>
      </w:pPr>
      <w:r>
        <w:rPr>
          <w:b/>
        </w:rPr>
        <w:t>Приложение В</w:t>
      </w:r>
    </w:p>
    <w:p w:rsidR="000724A1" w:rsidRDefault="000724A1" w:rsidP="000724A1">
      <w:pPr>
        <w:pStyle w:val="ConsPlusNormal"/>
        <w:jc w:val="right"/>
      </w:pPr>
      <w:r>
        <w:rPr>
          <w:b/>
        </w:rPr>
        <w:t>(обязательное)</w:t>
      </w:r>
    </w:p>
    <w:p w:rsidR="000724A1" w:rsidRDefault="000724A1" w:rsidP="000724A1">
      <w:pPr>
        <w:pStyle w:val="ConsPlusNormal"/>
        <w:jc w:val="both"/>
      </w:pPr>
    </w:p>
    <w:p w:rsidR="000724A1" w:rsidRDefault="000724A1" w:rsidP="000724A1">
      <w:pPr>
        <w:pStyle w:val="ConsPlusNormal"/>
        <w:jc w:val="center"/>
      </w:pPr>
      <w:bookmarkStart w:id="45" w:name="P1522"/>
      <w:bookmarkEnd w:id="45"/>
      <w:r>
        <w:rPr>
          <w:b/>
        </w:rPr>
        <w:t>ФОРМА ДОКУМЕНТА О КАЧЕСТВЕ</w:t>
      </w:r>
    </w:p>
    <w:p w:rsidR="000724A1" w:rsidRDefault="000724A1" w:rsidP="000724A1">
      <w:pPr>
        <w:pStyle w:val="ConsPlusNormal"/>
        <w:jc w:val="both"/>
      </w:pPr>
    </w:p>
    <w:p w:rsidR="000724A1" w:rsidRDefault="000724A1" w:rsidP="000724A1">
      <w:pPr>
        <w:pStyle w:val="ConsPlusNormal"/>
        <w:jc w:val="center"/>
      </w:pPr>
      <w:r>
        <w:rPr>
          <w:b/>
        </w:rPr>
        <w:t>Серия ___ N ___</w:t>
      </w:r>
    </w:p>
    <w:p w:rsidR="000724A1" w:rsidRDefault="000724A1" w:rsidP="000724A1">
      <w:pPr>
        <w:pStyle w:val="ConsPlusNormal"/>
        <w:jc w:val="both"/>
      </w:pP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 xml:space="preserve">                 [предприятие (организация)-изготовитель]</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 xml:space="preserve">                             (почтовый адрес)</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rmal"/>
        <w:jc w:val="both"/>
      </w:pPr>
    </w:p>
    <w:p w:rsidR="000724A1" w:rsidRDefault="000724A1" w:rsidP="000724A1">
      <w:pPr>
        <w:pStyle w:val="ConsPlusNormal"/>
        <w:jc w:val="center"/>
      </w:pPr>
      <w:r>
        <w:rPr>
          <w:b/>
        </w:rPr>
        <w:t>Документ о качестве</w:t>
      </w:r>
    </w:p>
    <w:p w:rsidR="000724A1" w:rsidRDefault="000724A1" w:rsidP="000724A1">
      <w:pPr>
        <w:pStyle w:val="ConsPlusNormal"/>
        <w:jc w:val="center"/>
      </w:pPr>
      <w:r>
        <w:rPr>
          <w:b/>
        </w:rPr>
        <w:t>стальных строительных конструкций</w:t>
      </w:r>
    </w:p>
    <w:p w:rsidR="000724A1" w:rsidRDefault="000724A1" w:rsidP="000724A1">
      <w:pPr>
        <w:pStyle w:val="ConsPlusNormal"/>
        <w:jc w:val="both"/>
      </w:pPr>
    </w:p>
    <w:p w:rsidR="000724A1" w:rsidRDefault="000724A1" w:rsidP="000724A1">
      <w:pPr>
        <w:pStyle w:val="ConsPlusNonformat"/>
        <w:jc w:val="both"/>
      </w:pPr>
      <w:r>
        <w:t>Заказ N ______                                    Договор N ___ на поставку</w:t>
      </w:r>
    </w:p>
    <w:p w:rsidR="000724A1" w:rsidRDefault="000724A1" w:rsidP="000724A1">
      <w:pPr>
        <w:pStyle w:val="ConsPlusNonformat"/>
        <w:jc w:val="both"/>
      </w:pPr>
      <w:r>
        <w:t>Заказчик 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1 Наименование объекта 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2 Наименование конструкций 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3 Масса конструкций по чертежам изготовителя, т ___________________________</w:t>
      </w:r>
    </w:p>
    <w:p w:rsidR="000724A1" w:rsidRDefault="000724A1" w:rsidP="000724A1">
      <w:pPr>
        <w:pStyle w:val="ConsPlusNonformat"/>
        <w:jc w:val="both"/>
      </w:pPr>
      <w:r>
        <w:t>4 Дата начала изготовления ________________________________________________</w:t>
      </w:r>
    </w:p>
    <w:p w:rsidR="000724A1" w:rsidRDefault="000724A1" w:rsidP="000724A1">
      <w:pPr>
        <w:pStyle w:val="ConsPlusNonformat"/>
        <w:jc w:val="both"/>
      </w:pPr>
      <w:r>
        <w:t>5 Дата окончания изготовления/отгрузки ____________________________________</w:t>
      </w:r>
    </w:p>
    <w:p w:rsidR="000724A1" w:rsidRDefault="000724A1" w:rsidP="000724A1">
      <w:pPr>
        <w:pStyle w:val="ConsPlusNonformat"/>
        <w:jc w:val="both"/>
      </w:pPr>
      <w:r>
        <w:t>6 Организация, выполнившая рабочую документацию (индекс и N чертежей) 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 xml:space="preserve">7 Организация, выполнившая полный </w:t>
      </w:r>
      <w:proofErr w:type="gramStart"/>
      <w:r>
        <w:t>комплект  рабочих</w:t>
      </w:r>
      <w:proofErr w:type="gramEnd"/>
      <w:r>
        <w:t xml:space="preserve">  чертежей  изготовителя</w:t>
      </w:r>
    </w:p>
    <w:p w:rsidR="000724A1" w:rsidRDefault="000724A1" w:rsidP="000724A1">
      <w:pPr>
        <w:pStyle w:val="ConsPlusNonformat"/>
        <w:jc w:val="both"/>
      </w:pPr>
      <w:r>
        <w:t>(индекс и N чертежей) 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8 Стальные конструкции изготовлены в соответствии с 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 xml:space="preserve">                      (указать нормативные документы)</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9 Конструкции изготовлены из сталей марок 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и соответствуют требованиям рабочей документации.</w:t>
      </w:r>
    </w:p>
    <w:p w:rsidR="000724A1" w:rsidRDefault="000724A1" w:rsidP="000724A1">
      <w:pPr>
        <w:pStyle w:val="ConsPlusNonformat"/>
        <w:jc w:val="both"/>
      </w:pPr>
      <w:r>
        <w:lastRenderedPageBreak/>
        <w:t>Документы о качестве, сертификаты на металлопрокат хранятся на предприятии.</w:t>
      </w:r>
    </w:p>
    <w:p w:rsidR="000724A1" w:rsidRDefault="000724A1" w:rsidP="000724A1">
      <w:pPr>
        <w:pStyle w:val="ConsPlusNonformat"/>
        <w:jc w:val="both"/>
      </w:pPr>
      <w:r>
        <w:t>10 Сварные соединения выполнены аттестованными сварщиками и соответствуют</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 xml:space="preserve">                      (указать нормативные документы)</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Удостоверения сварщиков и протоколы испытания контрольных образцов хранятся</w:t>
      </w:r>
    </w:p>
    <w:p w:rsidR="000724A1" w:rsidRDefault="000724A1" w:rsidP="000724A1">
      <w:pPr>
        <w:pStyle w:val="ConsPlusNonformat"/>
        <w:jc w:val="both"/>
      </w:pPr>
      <w:r>
        <w:t>на предприятии.</w:t>
      </w:r>
    </w:p>
    <w:p w:rsidR="000724A1" w:rsidRDefault="000724A1" w:rsidP="000724A1">
      <w:pPr>
        <w:pStyle w:val="ConsPlusNonformat"/>
        <w:jc w:val="both"/>
      </w:pPr>
      <w:r>
        <w:t>11 Сварочные материалы:</w:t>
      </w:r>
    </w:p>
    <w:p w:rsidR="000724A1" w:rsidRDefault="000724A1" w:rsidP="000724A1">
      <w:pPr>
        <w:pStyle w:val="ConsPlusNonformat"/>
        <w:jc w:val="both"/>
      </w:pPr>
      <w:r>
        <w:t>электроды _________________________________________________________________</w:t>
      </w:r>
    </w:p>
    <w:p w:rsidR="000724A1" w:rsidRDefault="000724A1" w:rsidP="000724A1">
      <w:pPr>
        <w:pStyle w:val="ConsPlusNonformat"/>
        <w:jc w:val="both"/>
      </w:pPr>
      <w:r>
        <w:t xml:space="preserve">                                (марка, тип, стандарт)</w:t>
      </w:r>
    </w:p>
    <w:p w:rsidR="000724A1" w:rsidRDefault="000724A1" w:rsidP="000724A1">
      <w:pPr>
        <w:pStyle w:val="ConsPlusNonformat"/>
        <w:jc w:val="both"/>
      </w:pPr>
      <w:r>
        <w:t>сварочная проволока _______________________________________________________</w:t>
      </w:r>
    </w:p>
    <w:p w:rsidR="000724A1" w:rsidRDefault="000724A1" w:rsidP="000724A1">
      <w:pPr>
        <w:pStyle w:val="ConsPlusNonformat"/>
        <w:jc w:val="both"/>
      </w:pPr>
      <w:r>
        <w:t xml:space="preserve">                                     (марка, стандарт)</w:t>
      </w:r>
    </w:p>
    <w:p w:rsidR="000724A1" w:rsidRDefault="000724A1" w:rsidP="000724A1">
      <w:pPr>
        <w:pStyle w:val="ConsPlusNonformat"/>
        <w:jc w:val="both"/>
      </w:pPr>
      <w:r>
        <w:t>флюс ______________________________________________________________________</w:t>
      </w:r>
    </w:p>
    <w:p w:rsidR="000724A1" w:rsidRDefault="000724A1" w:rsidP="000724A1">
      <w:pPr>
        <w:pStyle w:val="ConsPlusNonformat"/>
        <w:jc w:val="both"/>
      </w:pPr>
      <w:r>
        <w:t xml:space="preserve">                              (марка, стандарт)</w:t>
      </w:r>
    </w:p>
    <w:p w:rsidR="000724A1" w:rsidRDefault="000724A1" w:rsidP="000724A1">
      <w:pPr>
        <w:pStyle w:val="ConsPlusNonformat"/>
        <w:jc w:val="both"/>
      </w:pPr>
      <w:r>
        <w:t>защитные газы _____________________________________________________________</w:t>
      </w:r>
    </w:p>
    <w:p w:rsidR="000724A1" w:rsidRDefault="000724A1" w:rsidP="000724A1">
      <w:pPr>
        <w:pStyle w:val="ConsPlusNonformat"/>
        <w:jc w:val="both"/>
      </w:pPr>
      <w:r>
        <w:t xml:space="preserve">                             (наименование, сорт, стандарт)</w:t>
      </w:r>
    </w:p>
    <w:p w:rsidR="000724A1" w:rsidRDefault="000724A1" w:rsidP="000724A1">
      <w:pPr>
        <w:pStyle w:val="ConsPlusNonformat"/>
        <w:jc w:val="both"/>
      </w:pPr>
      <w:r>
        <w:t>соответствуют требованиям нормативных документов и рабочей документации.</w:t>
      </w:r>
    </w:p>
    <w:p w:rsidR="000724A1" w:rsidRDefault="000724A1" w:rsidP="000724A1">
      <w:pPr>
        <w:pStyle w:val="ConsPlusNonformat"/>
        <w:jc w:val="both"/>
      </w:pPr>
      <w:r>
        <w:t>Документы о качестве, сертификаты на сварочные материалы хранятся на</w:t>
      </w:r>
    </w:p>
    <w:p w:rsidR="000724A1" w:rsidRDefault="000724A1" w:rsidP="000724A1">
      <w:pPr>
        <w:pStyle w:val="ConsPlusNonformat"/>
        <w:jc w:val="both"/>
      </w:pPr>
      <w:r>
        <w:t>предприятии.</w:t>
      </w:r>
    </w:p>
    <w:p w:rsidR="000724A1" w:rsidRDefault="000724A1" w:rsidP="000724A1">
      <w:pPr>
        <w:pStyle w:val="ConsPlusNonformat"/>
        <w:jc w:val="both"/>
      </w:pPr>
      <w:r>
        <w:t xml:space="preserve">12 Согласно </w:t>
      </w:r>
      <w:proofErr w:type="gramStart"/>
      <w:r>
        <w:t>условиям договора</w:t>
      </w:r>
      <w:proofErr w:type="gramEnd"/>
      <w:r>
        <w:t xml:space="preserve"> на поставку конструкции защищены от коррозии:</w:t>
      </w:r>
    </w:p>
    <w:p w:rsidR="000724A1" w:rsidRDefault="000724A1" w:rsidP="000724A1">
      <w:pPr>
        <w:pStyle w:val="ConsPlusNonformat"/>
        <w:jc w:val="both"/>
      </w:pPr>
      <w:r>
        <w:t>- горячим цинковым покрытием ______________________________________________</w:t>
      </w:r>
    </w:p>
    <w:p w:rsidR="000724A1" w:rsidRDefault="000724A1" w:rsidP="000724A1">
      <w:pPr>
        <w:pStyle w:val="ConsPlusNonformat"/>
        <w:jc w:val="both"/>
      </w:pPr>
      <w:r>
        <w:t xml:space="preserve">                                        (толщина покрытия, мкм)</w:t>
      </w:r>
    </w:p>
    <w:p w:rsidR="000724A1" w:rsidRDefault="000724A1" w:rsidP="000724A1">
      <w:pPr>
        <w:pStyle w:val="ConsPlusNonformat"/>
        <w:jc w:val="both"/>
      </w:pPr>
      <w:r>
        <w:t xml:space="preserve">- </w:t>
      </w:r>
      <w:proofErr w:type="spellStart"/>
      <w:r>
        <w:t>огрунтованы</w:t>
      </w:r>
      <w:proofErr w:type="spellEnd"/>
      <w:r>
        <w:t xml:space="preserve"> _____________________________________________________________</w:t>
      </w:r>
    </w:p>
    <w:p w:rsidR="000724A1" w:rsidRDefault="000724A1" w:rsidP="000724A1">
      <w:pPr>
        <w:pStyle w:val="ConsPlusNonformat"/>
        <w:jc w:val="both"/>
      </w:pPr>
      <w:r>
        <w:t xml:space="preserve">                        (марка грунтовки, количество слоев,</w:t>
      </w:r>
    </w:p>
    <w:p w:rsidR="000724A1" w:rsidRDefault="000724A1" w:rsidP="000724A1">
      <w:pPr>
        <w:pStyle w:val="ConsPlusNonformat"/>
        <w:jc w:val="both"/>
      </w:pPr>
      <w:r>
        <w:t xml:space="preserve">                        толщина грунтовочного покрытия, мкм)</w:t>
      </w:r>
    </w:p>
    <w:p w:rsidR="000724A1" w:rsidRDefault="000724A1" w:rsidP="000724A1">
      <w:pPr>
        <w:pStyle w:val="ConsPlusNonformat"/>
        <w:jc w:val="both"/>
      </w:pPr>
      <w:r>
        <w:t>- окрашены ________________________________________________________________</w:t>
      </w:r>
    </w:p>
    <w:p w:rsidR="000724A1" w:rsidRDefault="000724A1" w:rsidP="000724A1">
      <w:pPr>
        <w:pStyle w:val="ConsPlusNonformat"/>
        <w:jc w:val="both"/>
      </w:pPr>
      <w:r>
        <w:t xml:space="preserve">                       (марка краски, эмали, количество слоев,</w:t>
      </w:r>
    </w:p>
    <w:p w:rsidR="000724A1" w:rsidRDefault="000724A1" w:rsidP="000724A1">
      <w:pPr>
        <w:pStyle w:val="ConsPlusNonformat"/>
        <w:jc w:val="both"/>
      </w:pPr>
      <w:r>
        <w:t xml:space="preserve">                            общая толщина покрытия, мкм)</w:t>
      </w:r>
    </w:p>
    <w:p w:rsidR="000724A1" w:rsidRDefault="000724A1" w:rsidP="000724A1">
      <w:pPr>
        <w:pStyle w:val="ConsPlusNonformat"/>
        <w:jc w:val="both"/>
      </w:pPr>
      <w:r>
        <w:t>- очищены перед грунтованием от окалины и ржавчины 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 xml:space="preserve">           (степень очистки от окалины и ржавчины по </w:t>
      </w:r>
      <w:r>
        <w:rPr>
          <w:color w:val="0000FF"/>
        </w:rPr>
        <w:t>ГОСТ 9.402</w:t>
      </w:r>
      <w:r>
        <w:t>)</w:t>
      </w:r>
    </w:p>
    <w:p w:rsidR="000724A1" w:rsidRDefault="000724A1" w:rsidP="000724A1">
      <w:pPr>
        <w:pStyle w:val="ConsPlusNonformat"/>
        <w:jc w:val="both"/>
      </w:pPr>
      <w:proofErr w:type="gramStart"/>
      <w:r>
        <w:t>Документы  о</w:t>
      </w:r>
      <w:proofErr w:type="gramEnd"/>
      <w:r>
        <w:t xml:space="preserve">  качестве,  сертификаты  на  материалы  для  защитных покрытий</w:t>
      </w:r>
    </w:p>
    <w:p w:rsidR="000724A1" w:rsidRDefault="000724A1" w:rsidP="000724A1">
      <w:pPr>
        <w:pStyle w:val="ConsPlusNonformat"/>
        <w:jc w:val="both"/>
      </w:pPr>
      <w:r>
        <w:t>хранятся на предприятии.</w:t>
      </w:r>
    </w:p>
    <w:p w:rsidR="000724A1" w:rsidRDefault="000724A1" w:rsidP="000724A1">
      <w:pPr>
        <w:pStyle w:val="ConsPlusNonformat"/>
        <w:jc w:val="both"/>
      </w:pPr>
      <w:r>
        <w:t>13 Документ о качестве составлен на основании приемочных актов 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 xml:space="preserve">                (номера и даты оформления приемочных актов)</w:t>
      </w:r>
    </w:p>
    <w:p w:rsidR="000724A1" w:rsidRDefault="000724A1" w:rsidP="000724A1">
      <w:pPr>
        <w:pStyle w:val="ConsPlusNonformat"/>
        <w:jc w:val="both"/>
      </w:pPr>
      <w:r>
        <w:t xml:space="preserve">14 </w:t>
      </w:r>
      <w:proofErr w:type="gramStart"/>
      <w:r>
        <w:t>Согласно  условиям</w:t>
      </w:r>
      <w:proofErr w:type="gramEnd"/>
      <w:r>
        <w:t xml:space="preserve">   договора  на  поставку  и  требованиям   настоящего</w:t>
      </w:r>
    </w:p>
    <w:p w:rsidR="000724A1" w:rsidRDefault="000724A1" w:rsidP="000724A1">
      <w:pPr>
        <w:pStyle w:val="ConsPlusNonformat"/>
        <w:jc w:val="both"/>
      </w:pPr>
      <w:r>
        <w:t xml:space="preserve">стандарта к документу о качестве </w:t>
      </w:r>
      <w:proofErr w:type="gramStart"/>
      <w:r>
        <w:t>прилагаются:_</w:t>
      </w:r>
      <w:proofErr w:type="gramEnd"/>
      <w:r>
        <w:t>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 xml:space="preserve">            (перечень документов с указанием числа экземпляров)</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___________________________________________________________________________</w:t>
      </w:r>
    </w:p>
    <w:p w:rsidR="000724A1" w:rsidRDefault="000724A1" w:rsidP="000724A1">
      <w:pPr>
        <w:pStyle w:val="ConsPlusNonformat"/>
        <w:jc w:val="both"/>
      </w:pPr>
      <w:r>
        <w:t xml:space="preserve">Настоящий   </w:t>
      </w:r>
      <w:proofErr w:type="gramStart"/>
      <w:r>
        <w:t>документ  о</w:t>
      </w:r>
      <w:proofErr w:type="gramEnd"/>
      <w:r>
        <w:t xml:space="preserve">  качестве  гарантирует  соответствие  изготовленных</w:t>
      </w:r>
    </w:p>
    <w:p w:rsidR="000724A1" w:rsidRDefault="000724A1" w:rsidP="000724A1">
      <w:pPr>
        <w:pStyle w:val="ConsPlusNonformat"/>
        <w:jc w:val="both"/>
      </w:pPr>
      <w:r>
        <w:t xml:space="preserve">стальных   </w:t>
      </w:r>
      <w:proofErr w:type="gramStart"/>
      <w:r>
        <w:t>строительных  конструкций</w:t>
      </w:r>
      <w:proofErr w:type="gramEnd"/>
      <w:r>
        <w:t xml:space="preserve">  рабочей  документации  и  нормативным</w:t>
      </w:r>
    </w:p>
    <w:p w:rsidR="000724A1" w:rsidRDefault="000724A1" w:rsidP="000724A1">
      <w:pPr>
        <w:pStyle w:val="ConsPlusNonformat"/>
        <w:jc w:val="both"/>
      </w:pPr>
      <w:r>
        <w:t>документам.</w:t>
      </w:r>
    </w:p>
    <w:p w:rsidR="000724A1" w:rsidRDefault="000724A1" w:rsidP="000724A1">
      <w:pPr>
        <w:pStyle w:val="ConsPlusNonformat"/>
        <w:jc w:val="both"/>
      </w:pPr>
    </w:p>
    <w:p w:rsidR="000724A1" w:rsidRDefault="000724A1" w:rsidP="000724A1">
      <w:pPr>
        <w:pStyle w:val="ConsPlusNonformat"/>
        <w:jc w:val="both"/>
      </w:pPr>
      <w:r>
        <w:t>Руководитель службы технического контроля</w:t>
      </w:r>
    </w:p>
    <w:p w:rsidR="000724A1" w:rsidRDefault="000724A1" w:rsidP="000724A1">
      <w:pPr>
        <w:pStyle w:val="ConsPlusNonformat"/>
        <w:jc w:val="both"/>
      </w:pPr>
      <w:r>
        <w:t>предприятия (организации)</w:t>
      </w:r>
    </w:p>
    <w:p w:rsidR="000724A1" w:rsidRDefault="000724A1" w:rsidP="000724A1">
      <w:pPr>
        <w:pStyle w:val="ConsPlusNonformat"/>
        <w:jc w:val="both"/>
      </w:pPr>
      <w:r>
        <w:t>_________________________________________</w:t>
      </w:r>
    </w:p>
    <w:p w:rsidR="000724A1" w:rsidRDefault="000724A1" w:rsidP="000724A1">
      <w:pPr>
        <w:pStyle w:val="ConsPlusNonformat"/>
        <w:jc w:val="both"/>
      </w:pPr>
      <w:r>
        <w:t xml:space="preserve">               (должность)</w:t>
      </w:r>
    </w:p>
    <w:p w:rsidR="000724A1" w:rsidRDefault="000724A1" w:rsidP="000724A1">
      <w:pPr>
        <w:pStyle w:val="ConsPlusNonformat"/>
        <w:jc w:val="both"/>
      </w:pPr>
      <w:r>
        <w:t>_________________________________________</w:t>
      </w:r>
    </w:p>
    <w:p w:rsidR="000724A1" w:rsidRDefault="000724A1" w:rsidP="000724A1">
      <w:pPr>
        <w:pStyle w:val="ConsPlusNonformat"/>
        <w:jc w:val="both"/>
      </w:pPr>
      <w:r>
        <w:t xml:space="preserve">          (фамилия, инициалы)</w:t>
      </w:r>
    </w:p>
    <w:p w:rsidR="000724A1" w:rsidRDefault="000724A1" w:rsidP="000724A1">
      <w:pPr>
        <w:pStyle w:val="ConsPlusNonformat"/>
        <w:jc w:val="both"/>
      </w:pPr>
      <w:r>
        <w:t>_________________________________________</w:t>
      </w:r>
    </w:p>
    <w:p w:rsidR="000724A1" w:rsidRDefault="000724A1" w:rsidP="000724A1">
      <w:pPr>
        <w:pStyle w:val="ConsPlusNonformat"/>
        <w:jc w:val="both"/>
      </w:pPr>
      <w:r>
        <w:t xml:space="preserve">            (подпись, дата)</w:t>
      </w:r>
    </w:p>
    <w:p w:rsidR="000724A1" w:rsidRDefault="000724A1" w:rsidP="000724A1">
      <w:pPr>
        <w:pStyle w:val="ConsPlusNonformat"/>
        <w:jc w:val="both"/>
      </w:pPr>
    </w:p>
    <w:p w:rsidR="000724A1" w:rsidRDefault="000724A1" w:rsidP="000724A1">
      <w:pPr>
        <w:pStyle w:val="ConsPlusNonformat"/>
        <w:jc w:val="both"/>
      </w:pPr>
      <w:r>
        <w:t>М.П.</w:t>
      </w:r>
    </w:p>
    <w:p w:rsidR="000724A1" w:rsidRDefault="000724A1" w:rsidP="000724A1">
      <w:pPr>
        <w:pStyle w:val="ConsPlusNonformat"/>
        <w:jc w:val="both"/>
      </w:pPr>
    </w:p>
    <w:p w:rsidR="000724A1" w:rsidRDefault="000724A1" w:rsidP="000724A1">
      <w:pPr>
        <w:pStyle w:val="ConsPlusNonformat"/>
        <w:jc w:val="both"/>
      </w:pPr>
      <w:proofErr w:type="gramStart"/>
      <w:r>
        <w:t>Документ  о</w:t>
      </w:r>
      <w:proofErr w:type="gramEnd"/>
      <w:r>
        <w:t xml:space="preserve">  качестве  и  приложения  согласно  описи  направлены заказчику</w:t>
      </w:r>
    </w:p>
    <w:p w:rsidR="000724A1" w:rsidRDefault="000724A1" w:rsidP="000724A1">
      <w:pPr>
        <w:pStyle w:val="ConsPlusNonformat"/>
        <w:jc w:val="both"/>
      </w:pPr>
      <w:r>
        <w:t>сопроводительным письмом за N _______ от ______________</w:t>
      </w:r>
    </w:p>
    <w:p w:rsidR="000724A1" w:rsidRDefault="000724A1" w:rsidP="000724A1">
      <w:pPr>
        <w:pStyle w:val="ConsPlusNonformat"/>
        <w:jc w:val="both"/>
      </w:pPr>
      <w:r>
        <w:lastRenderedPageBreak/>
        <w:t xml:space="preserve">                                             (дата)</w:t>
      </w: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0"/>
        <w:gridCol w:w="3798"/>
      </w:tblGrid>
      <w:tr w:rsidR="000724A1" w:rsidTr="000724A1">
        <w:tc>
          <w:tcPr>
            <w:tcW w:w="5270" w:type="dxa"/>
            <w:tcBorders>
              <w:top w:val="single" w:sz="4" w:space="0" w:color="auto"/>
              <w:left w:val="nil"/>
              <w:bottom w:val="nil"/>
              <w:right w:val="nil"/>
            </w:tcBorders>
          </w:tcPr>
          <w:p w:rsidR="000724A1" w:rsidRDefault="000724A1" w:rsidP="000724A1">
            <w:pPr>
              <w:pStyle w:val="ConsPlusNormal"/>
            </w:pPr>
            <w:r>
              <w:t>УДК [69+624.014.04] (083.74):006.354</w:t>
            </w:r>
          </w:p>
        </w:tc>
        <w:tc>
          <w:tcPr>
            <w:tcW w:w="3798" w:type="dxa"/>
            <w:tcBorders>
              <w:top w:val="single" w:sz="4" w:space="0" w:color="auto"/>
              <w:left w:val="nil"/>
              <w:bottom w:val="nil"/>
              <w:right w:val="nil"/>
            </w:tcBorders>
          </w:tcPr>
          <w:p w:rsidR="000724A1" w:rsidRDefault="000724A1" w:rsidP="000724A1">
            <w:pPr>
              <w:pStyle w:val="ConsPlusNormal"/>
              <w:jc w:val="right"/>
            </w:pPr>
            <w:r>
              <w:t xml:space="preserve">МКС </w:t>
            </w:r>
            <w:r>
              <w:rPr>
                <w:color w:val="0000FF"/>
              </w:rPr>
              <w:t>91.080.10</w:t>
            </w:r>
          </w:p>
        </w:tc>
      </w:tr>
      <w:tr w:rsidR="000724A1" w:rsidTr="000724A1">
        <w:tc>
          <w:tcPr>
            <w:tcW w:w="9068" w:type="dxa"/>
            <w:gridSpan w:val="2"/>
            <w:tcBorders>
              <w:top w:val="nil"/>
              <w:left w:val="nil"/>
              <w:bottom w:val="single" w:sz="4" w:space="0" w:color="auto"/>
              <w:right w:val="nil"/>
            </w:tcBorders>
          </w:tcPr>
          <w:p w:rsidR="000724A1" w:rsidRDefault="000724A1" w:rsidP="000724A1">
            <w:pPr>
              <w:pStyle w:val="ConsPlusNormal"/>
              <w:jc w:val="both"/>
            </w:pPr>
            <w:r>
              <w:t>Ключевые слова: стальные строительные конструкции, классификация, общие технические требования, антикоррозионная защита, материал, точность изготовления, сварные и болтовые соединения, комплектность, маркировка, упаковка, правила приемки, методы контроля, транспортирование и хранение, требование безопасности и охраны окружающей среды, документ о качестве, указания по монтажу</w:t>
            </w:r>
          </w:p>
        </w:tc>
      </w:tr>
    </w:tbl>
    <w:p w:rsidR="000724A1" w:rsidRDefault="000724A1" w:rsidP="000724A1">
      <w:pPr>
        <w:pStyle w:val="ConsPlusNormal"/>
        <w:jc w:val="both"/>
      </w:pPr>
    </w:p>
    <w:p w:rsidR="000724A1" w:rsidRDefault="000724A1" w:rsidP="000724A1">
      <w:pPr>
        <w:pStyle w:val="ConsPlusNormal"/>
        <w:jc w:val="both"/>
      </w:pPr>
    </w:p>
    <w:p w:rsidR="000724A1" w:rsidRDefault="000724A1" w:rsidP="000724A1">
      <w:pPr>
        <w:pStyle w:val="ConsPlusNormal"/>
        <w:pBdr>
          <w:bottom w:val="single" w:sz="6" w:space="0" w:color="auto"/>
        </w:pBdr>
        <w:spacing w:before="100" w:after="100"/>
        <w:jc w:val="both"/>
        <w:rPr>
          <w:sz w:val="2"/>
          <w:szCs w:val="2"/>
        </w:rPr>
      </w:pPr>
    </w:p>
    <w:p w:rsidR="000724A1" w:rsidRDefault="000724A1" w:rsidP="000724A1"/>
    <w:p w:rsidR="000724A1" w:rsidRDefault="000724A1"/>
    <w:p w:rsidR="000724A1" w:rsidRDefault="000724A1"/>
    <w:sectPr w:rsidR="000724A1">
      <w:headerReference w:type="default" r:id="rId121"/>
      <w:footerReference w:type="default" r:id="rId122"/>
      <w:headerReference w:type="first" r:id="rId123"/>
      <w:footerReference w:type="first" r:id="rId12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2AC" w:rsidRDefault="005472AC">
      <w:r>
        <w:separator/>
      </w:r>
    </w:p>
  </w:endnote>
  <w:endnote w:type="continuationSeparator" w:id="0">
    <w:p w:rsidR="005472AC" w:rsidRDefault="00547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2AC" w:rsidRDefault="005472AC">
    <w:pPr>
      <w:pStyle w:val="ConsPlusNormal"/>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2AC" w:rsidRPr="00AF1F99" w:rsidRDefault="005472AC" w:rsidP="000724A1">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2AC" w:rsidRDefault="005472AC">
    <w:pPr>
      <w:pStyle w:val="ConsPlusNormal"/>
      <w:pBdr>
        <w:bottom w:val="single" w:sz="12" w:space="0" w:color="auto"/>
      </w:pBdr>
      <w:rPr>
        <w:sz w:val="2"/>
        <w:szCs w:val="2"/>
      </w:rPr>
    </w:pPr>
  </w:p>
  <w:p w:rsidR="005472AC" w:rsidRDefault="005472AC">
    <w:pPr>
      <w:pStyle w:val="ConsPlusNormal"/>
    </w:pPr>
    <w:r>
      <w:rPr>
        <w:sz w:val="2"/>
        <w:szCs w:val="2"/>
      </w:rPr>
      <w:t>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2AC" w:rsidRDefault="005472AC">
    <w:pPr>
      <w:pStyle w:val="ConsPlusNormal"/>
      <w:pBdr>
        <w:bottom w:val="single" w:sz="12" w:space="0" w:color="auto"/>
      </w:pBdr>
      <w:rPr>
        <w:sz w:val="2"/>
        <w:szCs w:val="2"/>
      </w:rPr>
    </w:pPr>
  </w:p>
  <w:p w:rsidR="005472AC" w:rsidRDefault="005472AC">
    <w:pPr>
      <w:pStyle w:val="ConsPlusNormal"/>
    </w:pPr>
    <w:r>
      <w:rPr>
        <w:sz w:val="2"/>
        <w:szCs w:val="2"/>
      </w:rPr>
      <w:t>1</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2AC" w:rsidRDefault="005472AC">
    <w:pPr>
      <w:pStyle w:val="ConsPlusNormal"/>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2AC" w:rsidRDefault="005472AC">
    <w:pPr>
      <w:pStyle w:val="ConsPlusNormal"/>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2AC" w:rsidRDefault="005472AC">
      <w:r>
        <w:separator/>
      </w:r>
    </w:p>
  </w:footnote>
  <w:footnote w:type="continuationSeparator" w:id="0">
    <w:p w:rsidR="005472AC" w:rsidRDefault="005472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722" w:type="pct"/>
      <w:tblLayout w:type="fixed"/>
      <w:tblCellMar>
        <w:left w:w="40" w:type="dxa"/>
        <w:right w:w="40" w:type="dxa"/>
      </w:tblCellMar>
      <w:tblLook w:val="04A0" w:firstRow="1" w:lastRow="0" w:firstColumn="1" w:lastColumn="0" w:noHBand="0" w:noVBand="1"/>
    </w:tblPr>
    <w:tblGrid>
      <w:gridCol w:w="5557"/>
    </w:tblGrid>
    <w:tr w:rsidR="005472AC" w:rsidTr="000724A1">
      <w:trPr>
        <w:trHeight w:hRule="exact" w:val="1122"/>
      </w:trPr>
      <w:tc>
        <w:tcPr>
          <w:tcW w:w="5000" w:type="pct"/>
          <w:vAlign w:val="center"/>
        </w:tcPr>
        <w:p w:rsidR="005472AC" w:rsidRDefault="005472AC">
          <w:pPr>
            <w:pStyle w:val="ConsPlusNormal"/>
            <w:rPr>
              <w:rFonts w:ascii="Tahoma" w:hAnsi="Tahoma" w:cs="Tahoma"/>
            </w:rPr>
          </w:pPr>
        </w:p>
      </w:tc>
    </w:tr>
  </w:tbl>
  <w:p w:rsidR="005472AC" w:rsidRDefault="005472AC">
    <w:pPr>
      <w:pStyle w:val="ConsPlusNorma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2AC" w:rsidRDefault="005472AC">
    <w:pPr>
      <w:pStyle w:val="ConsPlusNormal"/>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2AC" w:rsidRDefault="005472AC">
    <w:pPr>
      <w:pStyle w:val="ConsPlusNormal"/>
      <w:pBdr>
        <w:bottom w:val="single" w:sz="12" w:space="0" w:color="auto"/>
      </w:pBdr>
      <w:rPr>
        <w:sz w:val="2"/>
        <w:szCs w:val="2"/>
      </w:rPr>
    </w:pPr>
  </w:p>
  <w:p w:rsidR="005472AC" w:rsidRDefault="005472AC">
    <w:pPr>
      <w:pStyle w:val="ConsPlusNormal"/>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2AC" w:rsidRPr="00AF1F99" w:rsidRDefault="005472AC" w:rsidP="000724A1">
    <w:pPr>
      <w:pStyle w:val="a4"/>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2AC" w:rsidRDefault="005472AC">
    <w:pPr>
      <w:pStyle w:val="ConsPlusNormal"/>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5472AC">
      <w:trPr>
        <w:trHeight w:hRule="exact" w:val="1683"/>
      </w:trPr>
      <w:tc>
        <w:tcPr>
          <w:tcW w:w="2700" w:type="pct"/>
          <w:vAlign w:val="center"/>
        </w:tcPr>
        <w:p w:rsidR="005472AC" w:rsidRDefault="005472AC">
          <w:pPr>
            <w:pStyle w:val="ConsPlusNormal"/>
            <w:rPr>
              <w:rFonts w:ascii="Tahoma" w:hAnsi="Tahoma" w:cs="Tahoma"/>
            </w:rPr>
          </w:pPr>
          <w:r>
            <w:rPr>
              <w:rFonts w:ascii="Tahoma" w:hAnsi="Tahoma" w:cs="Tahoma"/>
              <w:sz w:val="16"/>
              <w:szCs w:val="16"/>
            </w:rPr>
            <w:t>"ГОСТ 23118-2019. Межгосударственный стандарт. Конструкции стальные строительные. Общие технические условия"</w:t>
          </w:r>
          <w:r>
            <w:rPr>
              <w:rFonts w:ascii="Tahoma" w:hAnsi="Tahoma" w:cs="Tahoma"/>
              <w:sz w:val="16"/>
              <w:szCs w:val="16"/>
            </w:rPr>
            <w:br/>
            <w:t>(введен в д...</w:t>
          </w:r>
        </w:p>
      </w:tc>
      <w:tc>
        <w:tcPr>
          <w:tcW w:w="2300" w:type="pct"/>
          <w:vAlign w:val="center"/>
        </w:tcPr>
        <w:p w:rsidR="005472AC" w:rsidRDefault="005472AC">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15.06.2026</w:t>
          </w:r>
        </w:p>
      </w:tc>
    </w:tr>
  </w:tbl>
  <w:p w:rsidR="005472AC" w:rsidRDefault="005472AC">
    <w:pPr>
      <w:pStyle w:val="ConsPlusNormal"/>
      <w:pBdr>
        <w:bottom w:val="single" w:sz="12" w:space="0" w:color="auto"/>
      </w:pBdr>
      <w:rPr>
        <w:sz w:val="2"/>
        <w:szCs w:val="2"/>
      </w:rPr>
    </w:pPr>
  </w:p>
  <w:p w:rsidR="005472AC" w:rsidRDefault="005472AC">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4A1"/>
    <w:rsid w:val="000724A1"/>
    <w:rsid w:val="005472AC"/>
    <w:rsid w:val="005C3CB3"/>
    <w:rsid w:val="00E60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FCE7AD-B81A-4907-9907-0D1D49FD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4A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0724A1"/>
    <w:rPr>
      <w:rFonts w:ascii="Times New Roman" w:eastAsia="Times New Roman" w:hAnsi="Times New Roman" w:cs="Times New Roman"/>
      <w:sz w:val="20"/>
      <w:szCs w:val="20"/>
      <w:lang w:eastAsia="ru-RU"/>
    </w:rPr>
  </w:style>
  <w:style w:type="paragraph" w:styleId="a4">
    <w:name w:val="header"/>
    <w:basedOn w:val="a"/>
    <w:link w:val="a3"/>
    <w:uiPriority w:val="99"/>
    <w:unhideWhenUsed/>
    <w:rsid w:val="000724A1"/>
    <w:pPr>
      <w:tabs>
        <w:tab w:val="center" w:pos="4677"/>
        <w:tab w:val="right" w:pos="9355"/>
      </w:tabs>
    </w:pPr>
  </w:style>
  <w:style w:type="character" w:customStyle="1" w:styleId="a5">
    <w:name w:val="Нижний колонтитул Знак"/>
    <w:basedOn w:val="a0"/>
    <w:link w:val="a6"/>
    <w:uiPriority w:val="99"/>
    <w:rsid w:val="000724A1"/>
    <w:rPr>
      <w:rFonts w:ascii="Times New Roman" w:eastAsia="Times New Roman" w:hAnsi="Times New Roman" w:cs="Times New Roman"/>
      <w:sz w:val="20"/>
      <w:szCs w:val="20"/>
      <w:lang w:eastAsia="ru-RU"/>
    </w:rPr>
  </w:style>
  <w:style w:type="paragraph" w:styleId="a6">
    <w:name w:val="footer"/>
    <w:basedOn w:val="a"/>
    <w:link w:val="a5"/>
    <w:uiPriority w:val="99"/>
    <w:unhideWhenUsed/>
    <w:rsid w:val="000724A1"/>
    <w:pPr>
      <w:tabs>
        <w:tab w:val="center" w:pos="4677"/>
        <w:tab w:val="right" w:pos="9355"/>
      </w:tabs>
    </w:pPr>
  </w:style>
  <w:style w:type="paragraph" w:customStyle="1" w:styleId="ConsPlusTitlePage">
    <w:name w:val="ConsPlusTitlePage"/>
    <w:rsid w:val="000724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0724A1"/>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0724A1"/>
    <w:pPr>
      <w:widowControl w:val="0"/>
      <w:autoSpaceDE w:val="0"/>
      <w:autoSpaceDN w:val="0"/>
      <w:spacing w:after="0" w:line="240" w:lineRule="auto"/>
    </w:pPr>
    <w:rPr>
      <w:rFonts w:ascii="Arial" w:eastAsia="Times New Roman" w:hAnsi="Arial" w:cs="Arial"/>
      <w:b/>
      <w:sz w:val="24"/>
      <w:szCs w:val="20"/>
      <w:lang w:eastAsia="ru-RU"/>
    </w:rPr>
  </w:style>
  <w:style w:type="paragraph" w:customStyle="1" w:styleId="ConsPlusNonformat">
    <w:name w:val="ConsPlusNonformat"/>
    <w:rsid w:val="000724A1"/>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header" Target="header3.xml"/><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wmf"/><Relationship Id="rId63" Type="http://schemas.openxmlformats.org/officeDocument/2006/relationships/image" Target="media/image54.wmf"/><Relationship Id="rId68" Type="http://schemas.openxmlformats.org/officeDocument/2006/relationships/image" Target="media/image59.wmf"/><Relationship Id="rId84" Type="http://schemas.openxmlformats.org/officeDocument/2006/relationships/image" Target="media/image75.wmf"/><Relationship Id="rId89" Type="http://schemas.openxmlformats.org/officeDocument/2006/relationships/image" Target="media/image80.wmf"/><Relationship Id="rId112" Type="http://schemas.openxmlformats.org/officeDocument/2006/relationships/image" Target="media/image103.wmf"/><Relationship Id="rId16" Type="http://schemas.openxmlformats.org/officeDocument/2006/relationships/image" Target="media/image11.wmf"/><Relationship Id="rId107" Type="http://schemas.openxmlformats.org/officeDocument/2006/relationships/image" Target="media/image98.wmf"/><Relationship Id="rId11" Type="http://schemas.openxmlformats.org/officeDocument/2006/relationships/image" Target="media/image6.wmf"/><Relationship Id="rId32" Type="http://schemas.openxmlformats.org/officeDocument/2006/relationships/image" Target="media/image27.wmf"/><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5.wmf"/><Relationship Id="rId79" Type="http://schemas.openxmlformats.org/officeDocument/2006/relationships/image" Target="media/image70.wmf"/><Relationship Id="rId102" Type="http://schemas.openxmlformats.org/officeDocument/2006/relationships/image" Target="media/image93.wmf"/><Relationship Id="rId123" Type="http://schemas.openxmlformats.org/officeDocument/2006/relationships/header" Target="header6.xml"/><Relationship Id="rId5" Type="http://schemas.openxmlformats.org/officeDocument/2006/relationships/endnotes" Target="endnotes.xml"/><Relationship Id="rId90" Type="http://schemas.openxmlformats.org/officeDocument/2006/relationships/image" Target="media/image81.wmf"/><Relationship Id="rId95" Type="http://schemas.openxmlformats.org/officeDocument/2006/relationships/image" Target="media/image86.wmf"/><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5.wmf"/><Relationship Id="rId69" Type="http://schemas.openxmlformats.org/officeDocument/2006/relationships/image" Target="media/image60.wmf"/><Relationship Id="rId113" Type="http://schemas.openxmlformats.org/officeDocument/2006/relationships/image" Target="media/image104.wmf"/><Relationship Id="rId118" Type="http://schemas.openxmlformats.org/officeDocument/2006/relationships/footer" Target="footer3.xml"/><Relationship Id="rId80" Type="http://schemas.openxmlformats.org/officeDocument/2006/relationships/image" Target="media/image71.wmf"/><Relationship Id="rId85" Type="http://schemas.openxmlformats.org/officeDocument/2006/relationships/image" Target="media/image76.wmf"/><Relationship Id="rId12" Type="http://schemas.openxmlformats.org/officeDocument/2006/relationships/image" Target="media/image7.wmf"/><Relationship Id="rId17" Type="http://schemas.openxmlformats.org/officeDocument/2006/relationships/image" Target="media/image12.wmf"/><Relationship Id="rId33" Type="http://schemas.openxmlformats.org/officeDocument/2006/relationships/image" Target="media/image28.wmf"/><Relationship Id="rId38" Type="http://schemas.openxmlformats.org/officeDocument/2006/relationships/image" Target="media/image33.png"/><Relationship Id="rId59" Type="http://schemas.openxmlformats.org/officeDocument/2006/relationships/header" Target="header1.xml"/><Relationship Id="rId103" Type="http://schemas.openxmlformats.org/officeDocument/2006/relationships/image" Target="media/image94.wmf"/><Relationship Id="rId108" Type="http://schemas.openxmlformats.org/officeDocument/2006/relationships/image" Target="media/image99.wmf"/><Relationship Id="rId124" Type="http://schemas.openxmlformats.org/officeDocument/2006/relationships/footer" Target="footer6.xml"/><Relationship Id="rId54" Type="http://schemas.openxmlformats.org/officeDocument/2006/relationships/image" Target="media/image49.png"/><Relationship Id="rId70" Type="http://schemas.openxmlformats.org/officeDocument/2006/relationships/image" Target="media/image61.wmf"/><Relationship Id="rId75" Type="http://schemas.openxmlformats.org/officeDocument/2006/relationships/image" Target="media/image66.wmf"/><Relationship Id="rId91" Type="http://schemas.openxmlformats.org/officeDocument/2006/relationships/image" Target="media/image82.wmf"/><Relationship Id="rId96" Type="http://schemas.openxmlformats.org/officeDocument/2006/relationships/image" Target="media/image87.wmf"/><Relationship Id="rId1" Type="http://schemas.openxmlformats.org/officeDocument/2006/relationships/styles" Target="styles.xml"/><Relationship Id="rId6" Type="http://schemas.openxmlformats.org/officeDocument/2006/relationships/image" Target="media/image1.wmf"/><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5.wmf"/><Relationship Id="rId119" Type="http://schemas.openxmlformats.org/officeDocument/2006/relationships/header" Target="header4.xml"/><Relationship Id="rId44" Type="http://schemas.openxmlformats.org/officeDocument/2006/relationships/image" Target="media/image39.png"/><Relationship Id="rId60" Type="http://schemas.openxmlformats.org/officeDocument/2006/relationships/footer" Target="footer1.xml"/><Relationship Id="rId65" Type="http://schemas.openxmlformats.org/officeDocument/2006/relationships/image" Target="media/image56.wmf"/><Relationship Id="rId81" Type="http://schemas.openxmlformats.org/officeDocument/2006/relationships/image" Target="media/image72.wmf"/><Relationship Id="rId86" Type="http://schemas.openxmlformats.org/officeDocument/2006/relationships/image" Target="media/image77.wmf"/><Relationship Id="rId13" Type="http://schemas.openxmlformats.org/officeDocument/2006/relationships/image" Target="media/image8.wmf"/><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0.wmf"/><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67.wmf"/><Relationship Id="rId97" Type="http://schemas.openxmlformats.org/officeDocument/2006/relationships/image" Target="media/image88.wmf"/><Relationship Id="rId104" Type="http://schemas.openxmlformats.org/officeDocument/2006/relationships/image" Target="media/image95.wmf"/><Relationship Id="rId120" Type="http://schemas.openxmlformats.org/officeDocument/2006/relationships/footer" Target="footer4.xml"/><Relationship Id="rId125" Type="http://schemas.openxmlformats.org/officeDocument/2006/relationships/fontTable" Target="fontTable.xml"/><Relationship Id="rId7" Type="http://schemas.openxmlformats.org/officeDocument/2006/relationships/image" Target="media/image2.wmf"/><Relationship Id="rId71" Type="http://schemas.openxmlformats.org/officeDocument/2006/relationships/image" Target="media/image62.wmf"/><Relationship Id="rId92" Type="http://schemas.openxmlformats.org/officeDocument/2006/relationships/image" Target="media/image83.wmf"/><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wmf"/><Relationship Id="rId45" Type="http://schemas.openxmlformats.org/officeDocument/2006/relationships/image" Target="media/image40.wmf"/><Relationship Id="rId66" Type="http://schemas.openxmlformats.org/officeDocument/2006/relationships/image" Target="media/image57.wmf"/><Relationship Id="rId87" Type="http://schemas.openxmlformats.org/officeDocument/2006/relationships/image" Target="media/image78.wmf"/><Relationship Id="rId110" Type="http://schemas.openxmlformats.org/officeDocument/2006/relationships/image" Target="media/image101.wmf"/><Relationship Id="rId115" Type="http://schemas.openxmlformats.org/officeDocument/2006/relationships/image" Target="media/image106.wmf"/><Relationship Id="rId61" Type="http://schemas.openxmlformats.org/officeDocument/2006/relationships/header" Target="header2.xml"/><Relationship Id="rId82" Type="http://schemas.openxmlformats.org/officeDocument/2006/relationships/image" Target="media/image73.wmf"/><Relationship Id="rId19" Type="http://schemas.openxmlformats.org/officeDocument/2006/relationships/image" Target="media/image14.png"/><Relationship Id="rId14" Type="http://schemas.openxmlformats.org/officeDocument/2006/relationships/image" Target="media/image9.wmf"/><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68.wmf"/><Relationship Id="rId100" Type="http://schemas.openxmlformats.org/officeDocument/2006/relationships/image" Target="media/image91.wmf"/><Relationship Id="rId105" Type="http://schemas.openxmlformats.org/officeDocument/2006/relationships/image" Target="media/image96.wmf"/><Relationship Id="rId126"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image" Target="media/image46.png"/><Relationship Id="rId72" Type="http://schemas.openxmlformats.org/officeDocument/2006/relationships/image" Target="media/image63.wmf"/><Relationship Id="rId93" Type="http://schemas.openxmlformats.org/officeDocument/2006/relationships/image" Target="media/image84.wmf"/><Relationship Id="rId98" Type="http://schemas.openxmlformats.org/officeDocument/2006/relationships/image" Target="media/image89.wmf"/><Relationship Id="rId121" Type="http://schemas.openxmlformats.org/officeDocument/2006/relationships/header" Target="header5.xml"/><Relationship Id="rId3" Type="http://schemas.openxmlformats.org/officeDocument/2006/relationships/webSettings" Target="webSetting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58.wmf"/><Relationship Id="rId116" Type="http://schemas.openxmlformats.org/officeDocument/2006/relationships/image" Target="media/image107.wmf"/><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footer" Target="footer2.xml"/><Relationship Id="rId83" Type="http://schemas.openxmlformats.org/officeDocument/2006/relationships/image" Target="media/image74.wmf"/><Relationship Id="rId88" Type="http://schemas.openxmlformats.org/officeDocument/2006/relationships/image" Target="media/image79.wmf"/><Relationship Id="rId111" Type="http://schemas.openxmlformats.org/officeDocument/2006/relationships/image" Target="media/image102.wmf"/><Relationship Id="rId15" Type="http://schemas.openxmlformats.org/officeDocument/2006/relationships/image" Target="media/image10.wmf"/><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97.wmf"/><Relationship Id="rId10" Type="http://schemas.openxmlformats.org/officeDocument/2006/relationships/image" Target="media/image5.wmf"/><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4.wmf"/><Relationship Id="rId78" Type="http://schemas.openxmlformats.org/officeDocument/2006/relationships/image" Target="media/image69.wmf"/><Relationship Id="rId94" Type="http://schemas.openxmlformats.org/officeDocument/2006/relationships/image" Target="media/image85.wmf"/><Relationship Id="rId99" Type="http://schemas.openxmlformats.org/officeDocument/2006/relationships/image" Target="media/image90.wmf"/><Relationship Id="rId101" Type="http://schemas.openxmlformats.org/officeDocument/2006/relationships/image" Target="media/image92.wmf"/><Relationship Id="rId122"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image" Target="media/image4.wmf"/></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1410</TotalTime>
  <Pages>54</Pages>
  <Words>13824</Words>
  <Characters>78803</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Красноухов</dc:creator>
  <cp:keywords/>
  <dc:description/>
  <cp:lastModifiedBy>Александр Красноухов</cp:lastModifiedBy>
  <cp:revision>2</cp:revision>
  <dcterms:created xsi:type="dcterms:W3CDTF">2026-06-17T05:56:00Z</dcterms:created>
  <dcterms:modified xsi:type="dcterms:W3CDTF">2026-06-18T05:35:00Z</dcterms:modified>
</cp:coreProperties>
</file>